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6" w:rsidRDefault="003A57B6" w:rsidP="003A57B6">
      <w:pPr>
        <w:pStyle w:val="a3"/>
        <w:tabs>
          <w:tab w:val="left" w:pos="1760"/>
          <w:tab w:val="left" w:pos="1911"/>
          <w:tab w:val="left" w:pos="2295"/>
          <w:tab w:val="left" w:pos="2677"/>
          <w:tab w:val="left" w:pos="3829"/>
          <w:tab w:val="left" w:pos="3957"/>
          <w:tab w:val="left" w:pos="4130"/>
          <w:tab w:val="left" w:pos="4248"/>
          <w:tab w:val="left" w:pos="4555"/>
          <w:tab w:val="left" w:pos="5047"/>
          <w:tab w:val="left" w:pos="5839"/>
          <w:tab w:val="left" w:pos="5951"/>
          <w:tab w:val="left" w:pos="6259"/>
          <w:tab w:val="left" w:pos="6382"/>
          <w:tab w:val="left" w:pos="7436"/>
          <w:tab w:val="left" w:pos="7623"/>
          <w:tab w:val="left" w:pos="7756"/>
          <w:tab w:val="left" w:pos="7833"/>
          <w:tab w:val="left" w:pos="8603"/>
          <w:tab w:val="left" w:pos="8646"/>
        </w:tabs>
        <w:ind w:left="101" w:right="124" w:hanging="101"/>
        <w:jc w:val="both"/>
        <w:rPr>
          <w:spacing w:val="-2"/>
        </w:rPr>
      </w:pPr>
    </w:p>
    <w:p w:rsidR="003A57B6" w:rsidRDefault="003A57B6" w:rsidP="003A57B6">
      <w:pPr>
        <w:pStyle w:val="a3"/>
        <w:tabs>
          <w:tab w:val="left" w:pos="1760"/>
          <w:tab w:val="left" w:pos="1911"/>
          <w:tab w:val="left" w:pos="2295"/>
          <w:tab w:val="left" w:pos="2677"/>
          <w:tab w:val="left" w:pos="3829"/>
          <w:tab w:val="left" w:pos="3957"/>
          <w:tab w:val="left" w:pos="4130"/>
          <w:tab w:val="left" w:pos="4248"/>
          <w:tab w:val="left" w:pos="4555"/>
          <w:tab w:val="left" w:pos="5047"/>
          <w:tab w:val="left" w:pos="5839"/>
          <w:tab w:val="left" w:pos="5951"/>
          <w:tab w:val="left" w:pos="6259"/>
          <w:tab w:val="left" w:pos="6382"/>
          <w:tab w:val="left" w:pos="7436"/>
          <w:tab w:val="left" w:pos="7623"/>
          <w:tab w:val="left" w:pos="7756"/>
          <w:tab w:val="left" w:pos="7833"/>
          <w:tab w:val="left" w:pos="8603"/>
          <w:tab w:val="left" w:pos="8646"/>
        </w:tabs>
        <w:ind w:left="101" w:right="124" w:hanging="101"/>
        <w:jc w:val="both"/>
        <w:rPr>
          <w:spacing w:val="-2"/>
        </w:rPr>
      </w:pPr>
      <w:bookmarkStart w:id="0" w:name="_GoBack"/>
      <w:bookmarkEnd w:id="0"/>
    </w:p>
    <w:p w:rsidR="003A57B6" w:rsidRDefault="003A57B6" w:rsidP="003A57B6">
      <w:pPr>
        <w:pStyle w:val="a3"/>
        <w:tabs>
          <w:tab w:val="left" w:pos="1760"/>
          <w:tab w:val="left" w:pos="1911"/>
          <w:tab w:val="left" w:pos="2295"/>
          <w:tab w:val="left" w:pos="2677"/>
          <w:tab w:val="left" w:pos="3829"/>
          <w:tab w:val="left" w:pos="3957"/>
          <w:tab w:val="left" w:pos="4130"/>
          <w:tab w:val="left" w:pos="4248"/>
          <w:tab w:val="left" w:pos="4555"/>
          <w:tab w:val="left" w:pos="5047"/>
          <w:tab w:val="left" w:pos="5839"/>
          <w:tab w:val="left" w:pos="5951"/>
          <w:tab w:val="left" w:pos="6259"/>
          <w:tab w:val="left" w:pos="6382"/>
          <w:tab w:val="left" w:pos="7436"/>
          <w:tab w:val="left" w:pos="7623"/>
          <w:tab w:val="left" w:pos="7756"/>
          <w:tab w:val="left" w:pos="7833"/>
          <w:tab w:val="left" w:pos="8603"/>
          <w:tab w:val="left" w:pos="8646"/>
        </w:tabs>
        <w:ind w:left="101" w:right="-40" w:hanging="101"/>
        <w:jc w:val="both"/>
        <w:rPr>
          <w:spacing w:val="-2"/>
        </w:rPr>
      </w:pPr>
      <w:r>
        <w:rPr>
          <w:spacing w:val="-2"/>
        </w:rPr>
        <w:t xml:space="preserve">  </w:t>
      </w:r>
    </w:p>
    <w:p w:rsidR="003A57B6" w:rsidRDefault="003A57B6" w:rsidP="003A57B6">
      <w:pPr>
        <w:pStyle w:val="a3"/>
        <w:tabs>
          <w:tab w:val="left" w:pos="1760"/>
          <w:tab w:val="left" w:pos="1911"/>
          <w:tab w:val="left" w:pos="2295"/>
          <w:tab w:val="left" w:pos="2677"/>
          <w:tab w:val="left" w:pos="3829"/>
          <w:tab w:val="left" w:pos="3957"/>
          <w:tab w:val="left" w:pos="4130"/>
          <w:tab w:val="left" w:pos="4248"/>
          <w:tab w:val="left" w:pos="4555"/>
          <w:tab w:val="left" w:pos="5047"/>
          <w:tab w:val="left" w:pos="5839"/>
          <w:tab w:val="left" w:pos="5951"/>
          <w:tab w:val="left" w:pos="6259"/>
          <w:tab w:val="left" w:pos="6382"/>
          <w:tab w:val="left" w:pos="7436"/>
          <w:tab w:val="left" w:pos="7623"/>
          <w:tab w:val="left" w:pos="7756"/>
          <w:tab w:val="left" w:pos="7833"/>
          <w:tab w:val="left" w:pos="8603"/>
          <w:tab w:val="left" w:pos="8646"/>
        </w:tabs>
        <w:ind w:left="101" w:right="-40" w:hanging="101"/>
        <w:jc w:val="both"/>
        <w:rPr>
          <w:spacing w:val="-2"/>
        </w:rPr>
      </w:pPr>
    </w:p>
    <w:p w:rsidR="00FD1A1F" w:rsidRDefault="003A57B6" w:rsidP="003A57B6">
      <w:pPr>
        <w:pStyle w:val="a3"/>
        <w:tabs>
          <w:tab w:val="left" w:pos="1760"/>
          <w:tab w:val="left" w:pos="1911"/>
          <w:tab w:val="left" w:pos="2295"/>
          <w:tab w:val="left" w:pos="2677"/>
          <w:tab w:val="left" w:pos="3829"/>
          <w:tab w:val="left" w:pos="3957"/>
          <w:tab w:val="left" w:pos="4130"/>
          <w:tab w:val="left" w:pos="4248"/>
          <w:tab w:val="left" w:pos="4555"/>
          <w:tab w:val="left" w:pos="5047"/>
          <w:tab w:val="left" w:pos="5839"/>
          <w:tab w:val="left" w:pos="5951"/>
          <w:tab w:val="left" w:pos="6259"/>
          <w:tab w:val="left" w:pos="6382"/>
          <w:tab w:val="left" w:pos="7436"/>
          <w:tab w:val="left" w:pos="7623"/>
          <w:tab w:val="left" w:pos="7756"/>
          <w:tab w:val="left" w:pos="7833"/>
          <w:tab w:val="left" w:pos="8603"/>
          <w:tab w:val="left" w:pos="8646"/>
        </w:tabs>
        <w:ind w:left="101" w:right="-40" w:hanging="101"/>
        <w:jc w:val="both"/>
      </w:pPr>
      <w:r>
        <w:rPr>
          <w:spacing w:val="-2"/>
        </w:rPr>
        <w:t xml:space="preserve">   </w:t>
      </w:r>
      <w:r>
        <w:rPr>
          <w:spacing w:val="-2"/>
        </w:rPr>
        <w:t>Прокуратура</w:t>
      </w:r>
      <w:r>
        <w:tab/>
      </w:r>
      <w:r>
        <w:tab/>
      </w:r>
      <w:r>
        <w:rPr>
          <w:spacing w:val="-2"/>
        </w:rPr>
        <w:t>Ермекеев</w:t>
      </w:r>
      <w:r>
        <w:rPr>
          <w:spacing w:val="-2"/>
        </w:rPr>
        <w:t>ского</w:t>
      </w:r>
      <w:r>
        <w:tab/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провела</w:t>
      </w:r>
      <w:r>
        <w:tab/>
      </w:r>
      <w:r>
        <w:rPr>
          <w:spacing w:val="-2"/>
        </w:rPr>
        <w:t>проверку</w:t>
      </w:r>
      <w:r>
        <w:tab/>
      </w:r>
      <w:r>
        <w:tab/>
      </w:r>
      <w:r>
        <w:rPr>
          <w:spacing w:val="-2"/>
        </w:rPr>
        <w:t xml:space="preserve">исполнения </w:t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законодательства</w:t>
      </w:r>
      <w:r>
        <w:tab/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льготном</w:t>
      </w:r>
      <w:r>
        <w:tab/>
      </w:r>
      <w:r>
        <w:tab/>
      </w:r>
      <w:r>
        <w:rPr>
          <w:spacing w:val="-2"/>
        </w:rPr>
        <w:t xml:space="preserve">обеспечении </w:t>
      </w:r>
      <w:r>
        <w:tab/>
        <w:t>л</w:t>
      </w:r>
      <w:r>
        <w:rPr>
          <w:spacing w:val="-2"/>
        </w:rPr>
        <w:t xml:space="preserve">екарственными </w:t>
      </w:r>
      <w:r>
        <w:t>препаратами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медицинскими</w:t>
      </w:r>
      <w:r>
        <w:rPr>
          <w:spacing w:val="-8"/>
        </w:rPr>
        <w:t xml:space="preserve"> </w:t>
      </w:r>
      <w:r>
        <w:t>изделиями</w:t>
      </w:r>
      <w:r>
        <w:rPr>
          <w:spacing w:val="-7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 xml:space="preserve">Министерства  </w:t>
      </w:r>
      <w:r>
        <w:t>здравоохранения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Башкортостан.</w:t>
      </w:r>
    </w:p>
    <w:p w:rsidR="00FD1A1F" w:rsidRDefault="003A57B6">
      <w:pPr>
        <w:pStyle w:val="a3"/>
        <w:ind w:left="101" w:right="124" w:firstLine="709"/>
        <w:jc w:val="both"/>
      </w:pPr>
      <w:r>
        <w:t xml:space="preserve">Установлено, что на момент проверки в Центральной районной аптеке № 94 структурного подразделения ГУП «Башфармация» РБ длительное время на обслуживании находятся 6 рецептов в отношении 6 пациентов, из них 1 </w:t>
      </w:r>
      <w:r>
        <w:rPr>
          <w:spacing w:val="-2"/>
        </w:rPr>
        <w:t>несовершеннолетний.</w:t>
      </w:r>
    </w:p>
    <w:p w:rsidR="00FD1A1F" w:rsidRDefault="003A57B6">
      <w:pPr>
        <w:pStyle w:val="a3"/>
        <w:ind w:left="101" w:right="126" w:firstLine="709"/>
        <w:jc w:val="both"/>
      </w:pPr>
      <w:r>
        <w:t>В ходе личного приема одна из</w:t>
      </w:r>
      <w:r>
        <w:t xml:space="preserve"> пациенток пояснила, что выписанные ей в 2024 году необходимые лекарственные препараты часто находятся на отсроченном обслуживании и приходят со значительной задержкой, что плохо сказывается на состоянии ее здоровья, а также может повлечь негативные послед</w:t>
      </w:r>
      <w:r>
        <w:t>ствия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перерывами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лечении.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>пояснила,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данный момент она не имеет запаса лекарственных препаратов и в связи с их высокой стоимостью не может позволить приобрести их себе самостоятельно.</w:t>
      </w:r>
    </w:p>
    <w:p w:rsidR="00FD1A1F" w:rsidRDefault="003A57B6">
      <w:pPr>
        <w:pStyle w:val="a3"/>
        <w:ind w:left="101" w:right="124" w:firstLine="709"/>
        <w:jc w:val="both"/>
      </w:pP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выявленных</w:t>
      </w:r>
      <w:r>
        <w:rPr>
          <w:spacing w:val="-15"/>
        </w:rPr>
        <w:t xml:space="preserve"> </w:t>
      </w:r>
      <w:r>
        <w:t>нарушений,</w:t>
      </w:r>
      <w:r>
        <w:rPr>
          <w:spacing w:val="-15"/>
        </w:rPr>
        <w:t xml:space="preserve"> </w:t>
      </w:r>
      <w:r>
        <w:t>про</w:t>
      </w:r>
      <w:r>
        <w:t>куратурой</w:t>
      </w:r>
      <w:r>
        <w:rPr>
          <w:spacing w:val="-15"/>
        </w:rPr>
        <w:t xml:space="preserve"> </w:t>
      </w:r>
      <w:r>
        <w:t>района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адрес министра здравоохранения Республики Башкортостан внесено представление, по результатам которого выявленные нарушения устранены.</w:t>
      </w:r>
    </w:p>
    <w:p w:rsidR="00FD1A1F" w:rsidRDefault="00FD1A1F">
      <w:pPr>
        <w:pStyle w:val="a3"/>
        <w:spacing w:before="89"/>
      </w:pPr>
    </w:p>
    <w:sectPr w:rsidR="00FD1A1F" w:rsidSect="003A57B6">
      <w:type w:val="continuous"/>
      <w:pgSz w:w="11910" w:h="16840"/>
      <w:pgMar w:top="380" w:right="711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A1F"/>
    <w:rsid w:val="003A57B6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D5F"/>
  <w15:docId w15:val="{66B80DAF-7BA9-4268-802D-C81A4CB5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2024-11-06T03:41:00Z</dcterms:created>
  <dcterms:modified xsi:type="dcterms:W3CDTF">2024-11-06T03:44:00Z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2024-11-06T00:00:00Z</vt:filetime>
  </property>
  <property fmtid="{D5CDD505-2E9C-101B-9397-08002B2CF9AE}" pid="5" name="Producer">
    <vt:lpwstr>Aspose.PDF for .NET 22.5.0</vt:lpwstr>
  </property>
</Properties>
</file>