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A2" w:rsidRDefault="003B60A2" w:rsidP="003B60A2">
      <w:pPr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                         РЕШЕНИЕ</w:t>
      </w:r>
    </w:p>
    <w:p w:rsidR="003B60A2" w:rsidRDefault="003B60A2" w:rsidP="003B60A2">
      <w:pPr>
        <w:ind w:firstLine="720"/>
        <w:jc w:val="center"/>
        <w:rPr>
          <w:b/>
        </w:rPr>
      </w:pPr>
      <w:r>
        <w:rPr>
          <w:b/>
        </w:rPr>
        <w:t xml:space="preserve">Совета сельского поселения Среднекарамалинский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</w:t>
      </w:r>
    </w:p>
    <w:p w:rsidR="003B60A2" w:rsidRDefault="003B60A2" w:rsidP="003B60A2">
      <w:pPr>
        <w:rPr>
          <w:rFonts w:eastAsiaTheme="minorHAnsi"/>
          <w:lang w:eastAsia="en-US"/>
        </w:rPr>
      </w:pPr>
    </w:p>
    <w:p w:rsidR="003B60A2" w:rsidRDefault="003B60A2" w:rsidP="003B60A2"/>
    <w:p w:rsidR="003B60A2" w:rsidRDefault="003B60A2" w:rsidP="003B60A2">
      <w:pPr>
        <w:rPr>
          <w:b/>
        </w:rPr>
      </w:pPr>
      <w:bookmarkStart w:id="0" w:name="_GoBack"/>
      <w:r>
        <w:rPr>
          <w:b/>
        </w:rPr>
        <w:t xml:space="preserve">Об отмене решения Совета сельского </w:t>
      </w:r>
      <w:proofErr w:type="gramStart"/>
      <w:r>
        <w:rPr>
          <w:b/>
        </w:rPr>
        <w:t>поселения  Среднекарамалинский</w:t>
      </w:r>
      <w:proofErr w:type="gram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 от 09 августа 2016 года № 12/5 «Об утверждении программы комплексного развития транспортной инфраструктуры сельского поселения Среднекарамалинский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муниципального образования на 2016-2020 годы и с перспективой до 2032 года».</w:t>
      </w:r>
    </w:p>
    <w:bookmarkEnd w:id="0"/>
    <w:p w:rsidR="003B60A2" w:rsidRDefault="003B60A2" w:rsidP="003B60A2"/>
    <w:p w:rsidR="003B60A2" w:rsidRDefault="003B60A2" w:rsidP="003B60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целях приведения нормативно - правовых актов в соответствие с действующим </w:t>
      </w:r>
      <w:proofErr w:type="gramStart"/>
      <w:r>
        <w:rPr>
          <w:sz w:val="26"/>
          <w:szCs w:val="26"/>
        </w:rPr>
        <w:t>законодательством  на</w:t>
      </w:r>
      <w:proofErr w:type="gramEnd"/>
      <w:r>
        <w:rPr>
          <w:sz w:val="26"/>
          <w:szCs w:val="26"/>
        </w:rPr>
        <w:t xml:space="preserve"> основании экспертного заключения Государственного комитета Республики Башкортостан по делам юстиции от 16 октября 2023 года НГР RU 03061705201600038 Совет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РЕШИЛ:</w:t>
      </w:r>
    </w:p>
    <w:p w:rsidR="003B60A2" w:rsidRDefault="003B60A2" w:rsidP="003B60A2">
      <w:pPr>
        <w:jc w:val="both"/>
        <w:rPr>
          <w:sz w:val="26"/>
          <w:szCs w:val="26"/>
        </w:rPr>
      </w:pPr>
    </w:p>
    <w:p w:rsidR="003B60A2" w:rsidRDefault="003B60A2" w:rsidP="003B60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решение Совета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№ 15/5 от 09.08.2016 </w:t>
      </w:r>
      <w:proofErr w:type="gramStart"/>
      <w:r>
        <w:rPr>
          <w:sz w:val="26"/>
          <w:szCs w:val="26"/>
        </w:rPr>
        <w:t>года  «</w:t>
      </w:r>
      <w:proofErr w:type="gramEnd"/>
      <w:r>
        <w:rPr>
          <w:sz w:val="26"/>
          <w:szCs w:val="26"/>
        </w:rPr>
        <w:t xml:space="preserve">Об утверждении программы комплексного развития транспортной инфраструктуры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муниципального образования на 2016-2020 годы и с перспективой до 2032 года».</w:t>
      </w:r>
    </w:p>
    <w:p w:rsidR="003B60A2" w:rsidRDefault="003B60A2" w:rsidP="003B60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Среднекарамалинский сельсовет. </w:t>
      </w:r>
    </w:p>
    <w:p w:rsidR="003B60A2" w:rsidRDefault="003B60A2" w:rsidP="003B60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3B60A2" w:rsidRDefault="003B60A2" w:rsidP="003B60A2">
      <w:pPr>
        <w:rPr>
          <w:sz w:val="26"/>
          <w:szCs w:val="26"/>
        </w:rPr>
      </w:pPr>
    </w:p>
    <w:p w:rsidR="003B60A2" w:rsidRDefault="003B60A2" w:rsidP="003B60A2">
      <w:pPr>
        <w:rPr>
          <w:rFonts w:eastAsiaTheme="minorHAnsi"/>
          <w:lang w:eastAsia="en-US"/>
        </w:rPr>
      </w:pPr>
    </w:p>
    <w:p w:rsidR="003B60A2" w:rsidRDefault="003B60A2" w:rsidP="003B60A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3B60A2" w:rsidRDefault="003B60A2" w:rsidP="003B60A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Среднекарамалинский сельсовет                                                    Р.Б. </w:t>
      </w:r>
      <w:proofErr w:type="spellStart"/>
      <w:r>
        <w:rPr>
          <w:rFonts w:ascii="Times New Roman" w:hAnsi="Times New Roman"/>
          <w:sz w:val="26"/>
          <w:szCs w:val="26"/>
        </w:rPr>
        <w:t>Галиуллин</w:t>
      </w:r>
      <w:proofErr w:type="spellEnd"/>
    </w:p>
    <w:p w:rsidR="003B60A2" w:rsidRDefault="003B60A2" w:rsidP="003B60A2">
      <w:pPr>
        <w:pStyle w:val="a3"/>
        <w:rPr>
          <w:rFonts w:ascii="Times New Roman" w:hAnsi="Times New Roman"/>
          <w:sz w:val="26"/>
          <w:szCs w:val="26"/>
        </w:rPr>
      </w:pPr>
    </w:p>
    <w:p w:rsidR="003B60A2" w:rsidRDefault="003B60A2" w:rsidP="003B60A2">
      <w:pPr>
        <w:pStyle w:val="a3"/>
        <w:rPr>
          <w:rFonts w:ascii="Times New Roman" w:hAnsi="Times New Roman"/>
          <w:sz w:val="26"/>
          <w:szCs w:val="26"/>
        </w:rPr>
      </w:pPr>
    </w:p>
    <w:p w:rsidR="003B60A2" w:rsidRDefault="003B60A2" w:rsidP="003B60A2">
      <w:pPr>
        <w:pStyle w:val="a3"/>
        <w:rPr>
          <w:rFonts w:ascii="Times New Roman" w:hAnsi="Times New Roman"/>
          <w:sz w:val="26"/>
          <w:szCs w:val="26"/>
        </w:rPr>
      </w:pPr>
    </w:p>
    <w:p w:rsidR="003B60A2" w:rsidRDefault="003B60A2" w:rsidP="003B60A2">
      <w:pPr>
        <w:pStyle w:val="a3"/>
        <w:rPr>
          <w:rFonts w:ascii="Times New Roman" w:hAnsi="Times New Roman"/>
          <w:sz w:val="26"/>
          <w:szCs w:val="26"/>
        </w:rPr>
      </w:pPr>
    </w:p>
    <w:p w:rsidR="003B60A2" w:rsidRDefault="003B60A2" w:rsidP="003B60A2">
      <w:pPr>
        <w:rPr>
          <w:sz w:val="26"/>
          <w:szCs w:val="26"/>
        </w:rPr>
      </w:pPr>
      <w:r>
        <w:rPr>
          <w:sz w:val="26"/>
          <w:szCs w:val="26"/>
        </w:rPr>
        <w:t>15 ноября 2023 года</w:t>
      </w:r>
    </w:p>
    <w:p w:rsidR="003B60A2" w:rsidRDefault="003B60A2" w:rsidP="003B60A2">
      <w:pPr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№ 2/10-29</w:t>
      </w:r>
    </w:p>
    <w:p w:rsidR="003B60A2" w:rsidRDefault="003B60A2" w:rsidP="003B60A2">
      <w:pPr>
        <w:rPr>
          <w:rFonts w:eastAsiaTheme="minorHAnsi"/>
          <w:sz w:val="26"/>
          <w:szCs w:val="26"/>
          <w:lang w:eastAsia="en-US"/>
        </w:rPr>
      </w:pPr>
    </w:p>
    <w:p w:rsidR="00236505" w:rsidRPr="00236505" w:rsidRDefault="00236505" w:rsidP="00236505">
      <w:pPr>
        <w:spacing w:after="160" w:line="259" w:lineRule="auto"/>
        <w:rPr>
          <w:rFonts w:eastAsiaTheme="minorHAnsi"/>
          <w:lang w:eastAsia="en-US"/>
        </w:rPr>
      </w:pPr>
    </w:p>
    <w:p w:rsidR="00FB00B6" w:rsidRDefault="00FB00B6"/>
    <w:sectPr w:rsidR="00FB00B6" w:rsidSect="00072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236505"/>
    <w:rsid w:val="002F3E88"/>
    <w:rsid w:val="003B60A2"/>
    <w:rsid w:val="003D02DE"/>
    <w:rsid w:val="00631BD4"/>
    <w:rsid w:val="008B6B0E"/>
    <w:rsid w:val="00C93D42"/>
    <w:rsid w:val="00E04AEA"/>
    <w:rsid w:val="00F16DCE"/>
    <w:rsid w:val="00F40EB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E033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2023-08-29T11:16:00Z</dcterms:created>
  <dcterms:modified xsi:type="dcterms:W3CDTF">2023-11-28T11:34:00Z</dcterms:modified>
</cp:coreProperties>
</file>