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pPr w:leftFromText="180" w:rightFromText="180" w:vertAnchor="page" w:horzAnchor="margin" w:tblpY="1077"/>
        <w:tblW w:w="9780" w:type="dxa"/>
        <w:tblLayout w:type="fixed"/>
        <w:tblLook w:val="04A0" w:firstRow="1" w:lastRow="0" w:firstColumn="1" w:lastColumn="0" w:noHBand="0" w:noVBand="1"/>
      </w:tblPr>
      <w:tblGrid>
        <w:gridCol w:w="4111"/>
        <w:gridCol w:w="851"/>
        <w:gridCol w:w="4818"/>
      </w:tblGrid>
      <w:tr w:rsidR="00AE4D39" w:rsidTr="00561D53">
        <w:trPr>
          <w:trHeight w:val="290"/>
        </w:trPr>
        <w:tc>
          <w:tcPr>
            <w:tcW w:w="4111" w:type="dxa"/>
            <w:tcBorders>
              <w:top w:val="nil"/>
              <w:left w:val="nil"/>
              <w:bottom w:val="nil"/>
              <w:right w:val="nil"/>
            </w:tcBorders>
          </w:tcPr>
          <w:p w:rsidR="00AE4D39" w:rsidRPr="009372A8" w:rsidRDefault="00AE4D39" w:rsidP="00B406B6">
            <w:pPr>
              <w:tabs>
                <w:tab w:val="left" w:pos="2447"/>
              </w:tabs>
              <w:spacing w:line="240" w:lineRule="auto"/>
              <w:ind w:left="-249" w:right="-172"/>
              <w:jc w:val="center"/>
              <w:rPr>
                <w:rFonts w:cs="Times New Roman"/>
                <w:b/>
                <w:sz w:val="16"/>
                <w:szCs w:val="16"/>
                <w:lang w:val="en-US"/>
              </w:rPr>
            </w:pPr>
          </w:p>
        </w:tc>
        <w:tc>
          <w:tcPr>
            <w:tcW w:w="851" w:type="dxa"/>
            <w:tcBorders>
              <w:top w:val="nil"/>
              <w:left w:val="nil"/>
              <w:bottom w:val="nil"/>
              <w:right w:val="nil"/>
            </w:tcBorders>
          </w:tcPr>
          <w:p w:rsidR="00AE4D39" w:rsidRDefault="00AE4D39" w:rsidP="00B406B6">
            <w:pPr>
              <w:pStyle w:val="a3"/>
              <w:ind w:firstLine="0"/>
            </w:pPr>
          </w:p>
        </w:tc>
        <w:tc>
          <w:tcPr>
            <w:tcW w:w="4818" w:type="dxa"/>
            <w:tcBorders>
              <w:top w:val="nil"/>
              <w:left w:val="nil"/>
              <w:bottom w:val="nil"/>
              <w:right w:val="nil"/>
            </w:tcBorders>
          </w:tcPr>
          <w:p w:rsidR="00AE4D39" w:rsidRDefault="00AE4D39" w:rsidP="00B406B6">
            <w:pPr>
              <w:pStyle w:val="a3"/>
              <w:ind w:left="-106" w:firstLine="0"/>
            </w:pPr>
          </w:p>
        </w:tc>
      </w:tr>
      <w:tr w:rsidR="0022757C" w:rsidTr="00561D53">
        <w:trPr>
          <w:trHeight w:val="1990"/>
        </w:trPr>
        <w:tc>
          <w:tcPr>
            <w:tcW w:w="4111" w:type="dxa"/>
            <w:tcBorders>
              <w:top w:val="nil"/>
              <w:left w:val="nil"/>
              <w:bottom w:val="nil"/>
              <w:right w:val="nil"/>
            </w:tcBorders>
          </w:tcPr>
          <w:p w:rsidR="0022757C" w:rsidRDefault="0022757C" w:rsidP="0022757C">
            <w:pPr>
              <w:tabs>
                <w:tab w:val="left" w:pos="2447"/>
              </w:tabs>
              <w:spacing w:line="240" w:lineRule="auto"/>
              <w:ind w:left="-109" w:right="312"/>
              <w:jc w:val="center"/>
              <w:rPr>
                <w:rFonts w:cs="Times New Roman"/>
                <w:b/>
                <w:sz w:val="16"/>
                <w:szCs w:val="16"/>
              </w:rPr>
            </w:pPr>
          </w:p>
          <w:p w:rsidR="0022757C" w:rsidRPr="00A15B68" w:rsidRDefault="0022757C" w:rsidP="0022757C">
            <w:pPr>
              <w:tabs>
                <w:tab w:val="left" w:pos="2447"/>
              </w:tabs>
              <w:spacing w:line="240" w:lineRule="auto"/>
              <w:ind w:left="-109" w:right="312"/>
              <w:jc w:val="center"/>
              <w:rPr>
                <w:rFonts w:cs="Times New Roman"/>
                <w:b/>
                <w:sz w:val="10"/>
                <w:szCs w:val="10"/>
              </w:rPr>
            </w:pPr>
          </w:p>
          <w:p w:rsidR="0022757C" w:rsidRDefault="0022757C" w:rsidP="0022757C">
            <w:pPr>
              <w:tabs>
                <w:tab w:val="left" w:pos="2447"/>
              </w:tabs>
              <w:spacing w:line="240" w:lineRule="auto"/>
              <w:ind w:left="-109" w:right="312"/>
              <w:jc w:val="center"/>
              <w:rPr>
                <w:rFonts w:cs="Times New Roman"/>
                <w:b/>
                <w:sz w:val="16"/>
                <w:szCs w:val="16"/>
              </w:rPr>
            </w:pPr>
            <w:r>
              <w:rPr>
                <w:rFonts w:cs="Times New Roman"/>
                <w:b/>
                <w:sz w:val="16"/>
                <w:szCs w:val="16"/>
              </w:rPr>
              <w:t>ПРОКУРАТУРА</w:t>
            </w:r>
          </w:p>
          <w:p w:rsidR="0022757C" w:rsidRDefault="0022757C" w:rsidP="0022757C">
            <w:pPr>
              <w:tabs>
                <w:tab w:val="left" w:pos="2447"/>
              </w:tabs>
              <w:spacing w:line="240" w:lineRule="auto"/>
              <w:ind w:left="-109" w:right="312"/>
              <w:jc w:val="center"/>
              <w:rPr>
                <w:rFonts w:cs="Times New Roman"/>
                <w:b/>
                <w:sz w:val="16"/>
                <w:szCs w:val="16"/>
              </w:rPr>
            </w:pPr>
            <w:r>
              <w:rPr>
                <w:rFonts w:cs="Times New Roman"/>
                <w:b/>
                <w:sz w:val="16"/>
                <w:szCs w:val="16"/>
              </w:rPr>
              <w:t>РОССИЙСКОЙ ФЕДЕРАЦИИ</w:t>
            </w:r>
          </w:p>
          <w:p w:rsidR="0022757C" w:rsidRDefault="0022757C" w:rsidP="0022757C">
            <w:pPr>
              <w:tabs>
                <w:tab w:val="left" w:pos="2447"/>
              </w:tabs>
              <w:spacing w:line="240" w:lineRule="auto"/>
              <w:ind w:left="-109" w:right="312"/>
              <w:jc w:val="center"/>
              <w:rPr>
                <w:rFonts w:cs="Times New Roman"/>
                <w:sz w:val="4"/>
                <w:szCs w:val="4"/>
              </w:rPr>
            </w:pPr>
          </w:p>
          <w:p w:rsidR="0022757C" w:rsidRDefault="0022757C" w:rsidP="0022757C">
            <w:pPr>
              <w:tabs>
                <w:tab w:val="left" w:pos="2447"/>
              </w:tabs>
              <w:spacing w:line="240" w:lineRule="auto"/>
              <w:ind w:left="-109" w:right="312"/>
              <w:jc w:val="center"/>
              <w:rPr>
                <w:rFonts w:cs="Times New Roman"/>
                <w:sz w:val="4"/>
                <w:szCs w:val="4"/>
              </w:rPr>
            </w:pPr>
          </w:p>
          <w:p w:rsidR="0022757C" w:rsidRDefault="0022757C" w:rsidP="0022757C">
            <w:pPr>
              <w:ind w:left="-109" w:right="312"/>
              <w:jc w:val="center"/>
              <w:rPr>
                <w:rFonts w:cs="Times New Roman"/>
                <w:b/>
                <w:sz w:val="20"/>
                <w:szCs w:val="20"/>
              </w:rPr>
            </w:pPr>
            <w:r>
              <w:rPr>
                <w:rFonts w:cs="Times New Roman"/>
                <w:b/>
                <w:sz w:val="20"/>
                <w:szCs w:val="20"/>
              </w:rPr>
              <w:t>ПРОКУРАТУРА</w:t>
            </w:r>
          </w:p>
          <w:p w:rsidR="0022757C" w:rsidRDefault="0022757C" w:rsidP="0022757C">
            <w:pPr>
              <w:tabs>
                <w:tab w:val="left" w:pos="2447"/>
                <w:tab w:val="left" w:pos="4395"/>
              </w:tabs>
              <w:ind w:left="-109" w:right="312"/>
              <w:jc w:val="center"/>
              <w:rPr>
                <w:rFonts w:cs="Times New Roman"/>
                <w:b/>
                <w:sz w:val="20"/>
                <w:szCs w:val="20"/>
              </w:rPr>
            </w:pPr>
            <w:r>
              <w:rPr>
                <w:rFonts w:cs="Times New Roman"/>
                <w:b/>
                <w:sz w:val="20"/>
                <w:szCs w:val="20"/>
              </w:rPr>
              <w:t>ЕРМЕКЕЕВСКОГО РАЙОНА</w:t>
            </w:r>
          </w:p>
          <w:p w:rsidR="0022757C" w:rsidRDefault="0022757C" w:rsidP="0022757C">
            <w:pPr>
              <w:tabs>
                <w:tab w:val="left" w:pos="2447"/>
                <w:tab w:val="left" w:pos="4395"/>
              </w:tabs>
              <w:spacing w:line="240" w:lineRule="auto"/>
              <w:ind w:left="-109" w:right="312"/>
              <w:jc w:val="center"/>
              <w:rPr>
                <w:rFonts w:cs="Times New Roman"/>
                <w:b/>
                <w:sz w:val="4"/>
                <w:szCs w:val="4"/>
              </w:rPr>
            </w:pPr>
          </w:p>
          <w:p w:rsidR="0022757C" w:rsidRDefault="0022757C" w:rsidP="0022757C">
            <w:pPr>
              <w:tabs>
                <w:tab w:val="left" w:pos="2447"/>
              </w:tabs>
              <w:spacing w:line="240" w:lineRule="auto"/>
              <w:ind w:left="-109" w:right="312"/>
              <w:jc w:val="center"/>
              <w:rPr>
                <w:rFonts w:cs="Times New Roman"/>
                <w:b/>
                <w:sz w:val="20"/>
                <w:szCs w:val="20"/>
              </w:rPr>
            </w:pPr>
            <w:r>
              <w:rPr>
                <w:rFonts w:cs="Times New Roman"/>
                <w:b/>
                <w:sz w:val="20"/>
                <w:szCs w:val="20"/>
              </w:rPr>
              <w:t>ЙӘРМӘКӘЙ РАЙОНЫ</w:t>
            </w:r>
          </w:p>
          <w:p w:rsidR="0022757C" w:rsidRDefault="0022757C" w:rsidP="0022757C">
            <w:pPr>
              <w:tabs>
                <w:tab w:val="left" w:pos="2447"/>
                <w:tab w:val="left" w:pos="4395"/>
              </w:tabs>
              <w:spacing w:line="240" w:lineRule="auto"/>
              <w:ind w:left="-109" w:right="312"/>
              <w:jc w:val="center"/>
              <w:rPr>
                <w:rFonts w:cs="Times New Roman"/>
                <w:b/>
                <w:sz w:val="21"/>
                <w:szCs w:val="21"/>
              </w:rPr>
            </w:pPr>
            <w:r>
              <w:rPr>
                <w:rFonts w:cs="Times New Roman"/>
                <w:b/>
                <w:sz w:val="20"/>
                <w:szCs w:val="20"/>
              </w:rPr>
              <w:t>ПРОКУРАТУРАҺЫ</w:t>
            </w:r>
          </w:p>
          <w:p w:rsidR="0022757C" w:rsidRDefault="0022757C" w:rsidP="0022757C">
            <w:pPr>
              <w:tabs>
                <w:tab w:val="left" w:pos="2447"/>
                <w:tab w:val="left" w:pos="4395"/>
              </w:tabs>
              <w:spacing w:line="240" w:lineRule="auto"/>
              <w:ind w:left="-109" w:right="312"/>
              <w:jc w:val="center"/>
              <w:rPr>
                <w:rFonts w:cs="Times New Roman"/>
                <w:sz w:val="6"/>
                <w:szCs w:val="6"/>
              </w:rPr>
            </w:pPr>
          </w:p>
          <w:p w:rsidR="0022757C" w:rsidRDefault="0022757C" w:rsidP="0022757C">
            <w:pPr>
              <w:tabs>
                <w:tab w:val="left" w:pos="2447"/>
                <w:tab w:val="left" w:pos="4395"/>
              </w:tabs>
              <w:spacing w:line="288" w:lineRule="auto"/>
              <w:ind w:left="-109" w:right="312"/>
              <w:jc w:val="center"/>
              <w:rPr>
                <w:rFonts w:cs="Times New Roman"/>
                <w:b/>
                <w:sz w:val="14"/>
                <w:szCs w:val="14"/>
              </w:rPr>
            </w:pPr>
            <w:r>
              <w:rPr>
                <w:rFonts w:cs="Times New Roman"/>
                <w:b/>
                <w:sz w:val="14"/>
                <w:szCs w:val="14"/>
              </w:rPr>
              <w:t>ул. Ленина, 5, с. Ермекеево, 452190,</w:t>
            </w:r>
          </w:p>
          <w:p w:rsidR="0022757C" w:rsidRPr="004C25DC" w:rsidRDefault="0022757C" w:rsidP="0022757C">
            <w:pPr>
              <w:tabs>
                <w:tab w:val="left" w:pos="2447"/>
                <w:tab w:val="left" w:pos="4395"/>
              </w:tabs>
              <w:spacing w:line="240" w:lineRule="auto"/>
              <w:ind w:left="-109" w:right="312"/>
              <w:jc w:val="center"/>
              <w:rPr>
                <w:rFonts w:cs="Times New Roman"/>
                <w:b/>
                <w:sz w:val="14"/>
                <w:szCs w:val="14"/>
              </w:rPr>
            </w:pPr>
            <w:r>
              <w:rPr>
                <w:rFonts w:cs="Times New Roman"/>
                <w:b/>
                <w:sz w:val="14"/>
                <w:szCs w:val="14"/>
              </w:rPr>
              <w:t>тел.: (34741)2-74-73, факс: (34741)2-74-73</w:t>
            </w:r>
          </w:p>
        </w:tc>
        <w:tc>
          <w:tcPr>
            <w:tcW w:w="851" w:type="dxa"/>
            <w:vMerge w:val="restart"/>
            <w:tcBorders>
              <w:top w:val="nil"/>
              <w:left w:val="nil"/>
              <w:bottom w:val="nil"/>
              <w:right w:val="nil"/>
            </w:tcBorders>
          </w:tcPr>
          <w:p w:rsidR="0022757C" w:rsidRDefault="0022757C" w:rsidP="0022757C">
            <w:pPr>
              <w:pStyle w:val="a3"/>
              <w:ind w:firstLine="0"/>
            </w:pPr>
          </w:p>
        </w:tc>
        <w:tc>
          <w:tcPr>
            <w:tcW w:w="4818" w:type="dxa"/>
            <w:vMerge w:val="restart"/>
            <w:tcBorders>
              <w:top w:val="nil"/>
              <w:left w:val="nil"/>
              <w:bottom w:val="nil"/>
              <w:right w:val="nil"/>
            </w:tcBorders>
          </w:tcPr>
          <w:p w:rsidR="005B5D91" w:rsidRDefault="005B5D91" w:rsidP="00BD67B9"/>
          <w:p w:rsidR="00BD67B9" w:rsidRPr="007549B2" w:rsidRDefault="006C6CFD" w:rsidP="00BD67B9">
            <w:r>
              <w:t xml:space="preserve"> </w:t>
            </w:r>
          </w:p>
          <w:p w:rsidR="0022757C" w:rsidRPr="00F863B5" w:rsidRDefault="0022757C" w:rsidP="0022757C">
            <w:pPr>
              <w:rPr>
                <w:rFonts w:eastAsia="Times New Roman" w:cs="Times New Roman"/>
                <w:szCs w:val="28"/>
                <w:lang w:eastAsia="ru-RU"/>
              </w:rPr>
            </w:pPr>
          </w:p>
        </w:tc>
      </w:tr>
      <w:tr w:rsidR="0022757C" w:rsidTr="00561D53">
        <w:tc>
          <w:tcPr>
            <w:tcW w:w="4111" w:type="dxa"/>
            <w:tcBorders>
              <w:top w:val="nil"/>
              <w:left w:val="nil"/>
              <w:bottom w:val="nil"/>
              <w:right w:val="nil"/>
            </w:tcBorders>
          </w:tcPr>
          <w:p w:rsidR="0022757C" w:rsidRPr="00811B20" w:rsidRDefault="0022757C" w:rsidP="0022757C">
            <w:pPr>
              <w:spacing w:line="240" w:lineRule="auto"/>
              <w:ind w:left="-113" w:right="-107"/>
              <w:rPr>
                <w:rFonts w:cs="Times New Roman"/>
                <w:sz w:val="20"/>
                <w:szCs w:val="20"/>
              </w:rPr>
            </w:pPr>
            <w:bookmarkStart w:id="0" w:name="REGNUMDATESTAMP"/>
            <w:r w:rsidRPr="000B6EE3">
              <w:rPr>
                <w:rFonts w:cs="Times New Roman"/>
                <w:color w:val="FF0000"/>
                <w:sz w:val="20"/>
                <w:szCs w:val="20"/>
              </w:rPr>
              <w:t>данные о регистрации (автоматически)</w:t>
            </w:r>
            <w:bookmarkEnd w:id="0"/>
          </w:p>
        </w:tc>
        <w:tc>
          <w:tcPr>
            <w:tcW w:w="851" w:type="dxa"/>
            <w:vMerge/>
            <w:tcBorders>
              <w:top w:val="nil"/>
              <w:left w:val="nil"/>
              <w:bottom w:val="nil"/>
              <w:right w:val="nil"/>
            </w:tcBorders>
          </w:tcPr>
          <w:p w:rsidR="0022757C" w:rsidRPr="00811B20" w:rsidRDefault="0022757C" w:rsidP="0022757C">
            <w:pPr>
              <w:spacing w:line="240" w:lineRule="auto"/>
              <w:ind w:left="-113"/>
            </w:pPr>
          </w:p>
        </w:tc>
        <w:tc>
          <w:tcPr>
            <w:tcW w:w="4818" w:type="dxa"/>
            <w:vMerge/>
            <w:tcBorders>
              <w:top w:val="nil"/>
              <w:left w:val="nil"/>
              <w:bottom w:val="nil"/>
              <w:right w:val="nil"/>
            </w:tcBorders>
          </w:tcPr>
          <w:p w:rsidR="0022757C" w:rsidRPr="00811B20" w:rsidRDefault="0022757C" w:rsidP="0022757C">
            <w:pPr>
              <w:spacing w:line="240" w:lineRule="auto"/>
              <w:ind w:left="-113"/>
            </w:pPr>
          </w:p>
        </w:tc>
      </w:tr>
    </w:tbl>
    <w:p w:rsidR="00E8384B" w:rsidRDefault="006C6CFD" w:rsidP="00765486">
      <w:pPr>
        <w:tabs>
          <w:tab w:val="left" w:pos="2268"/>
          <w:tab w:val="left" w:pos="6804"/>
        </w:tabs>
        <w:spacing w:line="240" w:lineRule="auto"/>
        <w:rPr>
          <w:rFonts w:cs="Times New Roman"/>
          <w:sz w:val="20"/>
          <w:szCs w:val="20"/>
        </w:rPr>
      </w:pPr>
      <w:r>
        <w:rPr>
          <w:rFonts w:cs="Times New Roman"/>
          <w:sz w:val="20"/>
          <w:szCs w:val="20"/>
        </w:rPr>
        <w:t xml:space="preserve"> </w:t>
      </w:r>
    </w:p>
    <w:p w:rsidR="00E8384B" w:rsidRDefault="00E8384B" w:rsidP="00E8384B">
      <w:pPr>
        <w:tabs>
          <w:tab w:val="left" w:pos="2268"/>
          <w:tab w:val="left" w:pos="6804"/>
        </w:tabs>
        <w:spacing w:line="240" w:lineRule="auto"/>
        <w:jc w:val="both"/>
        <w:rPr>
          <w:rFonts w:cs="Times New Roman"/>
          <w:sz w:val="20"/>
          <w:szCs w:val="20"/>
        </w:rPr>
      </w:pPr>
    </w:p>
    <w:p w:rsidR="008B1E11" w:rsidRDefault="008B1E11" w:rsidP="00E8384B">
      <w:pPr>
        <w:tabs>
          <w:tab w:val="left" w:pos="2268"/>
          <w:tab w:val="left" w:pos="6804"/>
        </w:tabs>
        <w:spacing w:line="240" w:lineRule="auto"/>
        <w:jc w:val="both"/>
        <w:rPr>
          <w:rFonts w:cs="Times New Roman"/>
          <w:sz w:val="20"/>
          <w:szCs w:val="20"/>
        </w:rPr>
      </w:pPr>
    </w:p>
    <w:p w:rsidR="008B1E11" w:rsidRDefault="008B1E11" w:rsidP="00E8384B">
      <w:pPr>
        <w:tabs>
          <w:tab w:val="left" w:pos="2268"/>
          <w:tab w:val="left" w:pos="6804"/>
        </w:tabs>
        <w:spacing w:line="240" w:lineRule="auto"/>
        <w:jc w:val="both"/>
        <w:rPr>
          <w:rFonts w:cs="Times New Roman"/>
          <w:sz w:val="20"/>
          <w:szCs w:val="20"/>
        </w:rPr>
      </w:pPr>
      <w:bookmarkStart w:id="1" w:name="_GoBack"/>
      <w:bookmarkEnd w:id="1"/>
    </w:p>
    <w:p w:rsidR="008B1E11" w:rsidRDefault="008B1E11" w:rsidP="00E8384B">
      <w:pPr>
        <w:tabs>
          <w:tab w:val="left" w:pos="2268"/>
          <w:tab w:val="left" w:pos="6804"/>
        </w:tabs>
        <w:spacing w:line="240" w:lineRule="auto"/>
        <w:jc w:val="both"/>
        <w:rPr>
          <w:rFonts w:cs="Times New Roman"/>
          <w:sz w:val="20"/>
          <w:szCs w:val="20"/>
        </w:rPr>
      </w:pPr>
    </w:p>
    <w:p w:rsidR="008B1E11" w:rsidRDefault="008B1E11" w:rsidP="00E8384B">
      <w:pPr>
        <w:tabs>
          <w:tab w:val="left" w:pos="2268"/>
          <w:tab w:val="left" w:pos="6804"/>
        </w:tabs>
        <w:spacing w:line="240" w:lineRule="auto"/>
        <w:jc w:val="both"/>
        <w:rPr>
          <w:rFonts w:cs="Times New Roman"/>
          <w:sz w:val="20"/>
          <w:szCs w:val="20"/>
        </w:rPr>
      </w:pPr>
    </w:p>
    <w:p w:rsidR="00E8384B" w:rsidRPr="004C1849" w:rsidRDefault="00E8384B" w:rsidP="00E8384B">
      <w:pPr>
        <w:spacing w:line="240" w:lineRule="auto"/>
        <w:ind w:firstLine="709"/>
        <w:jc w:val="both"/>
        <w:rPr>
          <w:rFonts w:cs="Times New Roman"/>
          <w:b/>
          <w:szCs w:val="28"/>
        </w:rPr>
      </w:pPr>
      <w:r w:rsidRPr="004C1849">
        <w:rPr>
          <w:rFonts w:cs="Times New Roman"/>
          <w:b/>
          <w:szCs w:val="28"/>
        </w:rPr>
        <w:t>1. </w:t>
      </w:r>
      <w:r w:rsidR="004C1849">
        <w:rPr>
          <w:rFonts w:cs="Times New Roman"/>
          <w:b/>
          <w:szCs w:val="28"/>
        </w:rPr>
        <w:t>«</w:t>
      </w:r>
      <w:r w:rsidRPr="004C1849">
        <w:rPr>
          <w:rFonts w:cs="Times New Roman"/>
          <w:b/>
          <w:szCs w:val="28"/>
        </w:rPr>
        <w:t>Лица, осуществляющие уход за детьми-инвалидами, могут брать до 24 дополнительных выходных подряд</w:t>
      </w:r>
      <w:r w:rsidR="004C1849">
        <w:rPr>
          <w:rFonts w:cs="Times New Roman"/>
          <w:b/>
          <w:szCs w:val="28"/>
        </w:rPr>
        <w:t>».</w:t>
      </w:r>
    </w:p>
    <w:p w:rsidR="00E8384B" w:rsidRPr="000038AC" w:rsidRDefault="00E8384B" w:rsidP="00E8384B">
      <w:pPr>
        <w:spacing w:line="240" w:lineRule="auto"/>
        <w:ind w:firstLine="709"/>
        <w:jc w:val="both"/>
        <w:rPr>
          <w:rFonts w:cs="Times New Roman"/>
          <w:szCs w:val="28"/>
        </w:rPr>
      </w:pPr>
      <w:r w:rsidRPr="000038AC">
        <w:rPr>
          <w:rFonts w:cs="Times New Roman"/>
          <w:szCs w:val="28"/>
        </w:rPr>
        <w:t>Федеральный закон от 05.12.2022 № 491-ФЗ «О внесении изменения в статью 262 Трудового кодекса Российской Федерации» с 01.09.2023 предоставляет родителям, опекунам, попечителям, ухаживающими за детьми-инвалидами, право в течение календарного года однократно использовать до двадцати четырех дополнительных оплачиваемых выходных дней подряд для ухода за детьми-инвалидами.</w:t>
      </w:r>
    </w:p>
    <w:p w:rsidR="00E8384B" w:rsidRDefault="00E8384B" w:rsidP="00E8384B">
      <w:pPr>
        <w:spacing w:line="240" w:lineRule="auto"/>
        <w:ind w:firstLine="709"/>
        <w:jc w:val="both"/>
        <w:rPr>
          <w:rFonts w:cs="Times New Roman"/>
          <w:szCs w:val="28"/>
        </w:rPr>
      </w:pPr>
      <w:r w:rsidRPr="000038AC">
        <w:rPr>
          <w:rFonts w:cs="Times New Roman"/>
          <w:szCs w:val="28"/>
        </w:rPr>
        <w:t>Выходные дни предоставляются по письменному заявлению работника. Оплата каждого дополнительного выходного дня производится в размере среднего заработка.</w:t>
      </w:r>
    </w:p>
    <w:p w:rsidR="00E8384B" w:rsidRPr="0060092D" w:rsidRDefault="00E8384B" w:rsidP="00E8384B">
      <w:pPr>
        <w:spacing w:line="240" w:lineRule="auto"/>
        <w:ind w:firstLine="709"/>
        <w:jc w:val="both"/>
        <w:rPr>
          <w:rFonts w:cs="Times New Roman"/>
          <w:szCs w:val="28"/>
        </w:rPr>
      </w:pPr>
      <w:r w:rsidRPr="00BD2730">
        <w:rPr>
          <w:rFonts w:cs="Times New Roman"/>
          <w:b/>
          <w:szCs w:val="28"/>
        </w:rPr>
        <w:t>2.</w:t>
      </w:r>
      <w:r>
        <w:rPr>
          <w:rFonts w:cs="Times New Roman"/>
          <w:szCs w:val="28"/>
        </w:rPr>
        <w:t> </w:t>
      </w:r>
      <w:r w:rsidR="004C1849">
        <w:rPr>
          <w:rFonts w:cs="Times New Roman"/>
          <w:szCs w:val="28"/>
        </w:rPr>
        <w:t>«</w:t>
      </w:r>
      <w:r w:rsidRPr="004C1849">
        <w:rPr>
          <w:rFonts w:cs="Times New Roman"/>
          <w:b/>
          <w:szCs w:val="28"/>
        </w:rPr>
        <w:t>С 01.03.2023 вступило в силу постановление Правительства Российской Федерации от 24.10.2022 № 1885 «О внесении изменений в Правила противопожарного режима в Российской Федерации».</w:t>
      </w:r>
    </w:p>
    <w:p w:rsidR="00E8384B" w:rsidRPr="0060092D" w:rsidRDefault="00E8384B" w:rsidP="00E8384B">
      <w:pPr>
        <w:spacing w:line="240" w:lineRule="auto"/>
        <w:ind w:firstLine="709"/>
        <w:jc w:val="both"/>
        <w:rPr>
          <w:rFonts w:cs="Times New Roman"/>
          <w:szCs w:val="28"/>
        </w:rPr>
      </w:pPr>
      <w:r w:rsidRPr="0060092D">
        <w:rPr>
          <w:rFonts w:cs="Times New Roman"/>
          <w:szCs w:val="28"/>
        </w:rPr>
        <w:t>С указанной даты запрещено хранить вещи, мебель, оборудование и другие предметы, выполненные из горючих материалов, не только под лестничными маршами, но и под лестничными площадками. На замок должны быть закрыты двери чердачных помещений, технических этажей, подполий и подвалов, в которых по условиям технологии не предусмотрено постоянное пребывание людей.</w:t>
      </w:r>
    </w:p>
    <w:p w:rsidR="00E8384B" w:rsidRPr="0060092D" w:rsidRDefault="00E8384B" w:rsidP="00E8384B">
      <w:pPr>
        <w:spacing w:line="240" w:lineRule="auto"/>
        <w:ind w:firstLine="709"/>
        <w:jc w:val="both"/>
        <w:rPr>
          <w:rFonts w:cs="Times New Roman"/>
          <w:szCs w:val="28"/>
        </w:rPr>
      </w:pPr>
      <w:r w:rsidRPr="0060092D">
        <w:rPr>
          <w:rFonts w:cs="Times New Roman"/>
          <w:szCs w:val="28"/>
        </w:rPr>
        <w:t>Введена новая норма, согласно которой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должны быть установлены и находиться в исправном состоянии автономные дымовые пожарные извещатели. Это 2 касается домов, где проживают многодетные семьи, семьи, находящиеся в трудной жизненной ситуации, в социально опасном положении.</w:t>
      </w:r>
    </w:p>
    <w:p w:rsidR="00E8384B" w:rsidRDefault="00E8384B" w:rsidP="00E8384B">
      <w:pPr>
        <w:spacing w:line="240" w:lineRule="auto"/>
        <w:ind w:firstLine="709"/>
        <w:jc w:val="both"/>
        <w:rPr>
          <w:rFonts w:cs="Times New Roman"/>
          <w:szCs w:val="28"/>
        </w:rPr>
      </w:pPr>
      <w:r w:rsidRPr="0060092D">
        <w:rPr>
          <w:rFonts w:cs="Times New Roman"/>
          <w:szCs w:val="28"/>
        </w:rPr>
        <w:t xml:space="preserve">Изменениями конкретизирован запрет на применение пиротехнических изделий. Указанные изделия, в том числе хлопушки и бенгальские свечи, соответствующие I классу опасности, запрещено использовать в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Исключение - применение специальных сценических эффектов, профессиональных пиротехнических изделий технического назначения и </w:t>
      </w:r>
      <w:r w:rsidRPr="0060092D">
        <w:rPr>
          <w:rFonts w:cs="Times New Roman"/>
          <w:szCs w:val="28"/>
        </w:rPr>
        <w:lastRenderedPageBreak/>
        <w:t>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p>
    <w:p w:rsidR="00E8384B" w:rsidRPr="00260451" w:rsidRDefault="00E8384B" w:rsidP="00E8384B">
      <w:pPr>
        <w:spacing w:line="240" w:lineRule="auto"/>
        <w:ind w:firstLine="709"/>
        <w:jc w:val="both"/>
        <w:rPr>
          <w:rFonts w:cs="Times New Roman"/>
          <w:szCs w:val="28"/>
        </w:rPr>
      </w:pPr>
      <w:r w:rsidRPr="00BD2730">
        <w:rPr>
          <w:rFonts w:cs="Times New Roman"/>
          <w:b/>
          <w:szCs w:val="28"/>
        </w:rPr>
        <w:t>3.</w:t>
      </w:r>
      <w:r>
        <w:rPr>
          <w:rFonts w:cs="Times New Roman"/>
          <w:szCs w:val="28"/>
        </w:rPr>
        <w:t> </w:t>
      </w:r>
      <w:r w:rsidR="004C1849">
        <w:rPr>
          <w:rFonts w:cs="Times New Roman"/>
          <w:szCs w:val="28"/>
        </w:rPr>
        <w:t>«</w:t>
      </w:r>
      <w:r w:rsidRPr="004C1849">
        <w:rPr>
          <w:rFonts w:cs="Times New Roman"/>
          <w:b/>
          <w:szCs w:val="28"/>
        </w:rPr>
        <w:t>С 1 марта 2023 года вступили в силу изменения в отдельные законодательные акты в сфере жилищно-коммунального хозяйства</w:t>
      </w:r>
      <w:r w:rsidR="004C1849">
        <w:rPr>
          <w:rFonts w:cs="Times New Roman"/>
          <w:b/>
          <w:szCs w:val="28"/>
        </w:rPr>
        <w:t>»</w:t>
      </w:r>
      <w:r w:rsidRPr="004C1849">
        <w:rPr>
          <w:rFonts w:cs="Times New Roman"/>
          <w:b/>
          <w:szCs w:val="28"/>
        </w:rPr>
        <w:t>.</w:t>
      </w:r>
    </w:p>
    <w:p w:rsidR="00E8384B" w:rsidRPr="00260451" w:rsidRDefault="00E8384B" w:rsidP="00E8384B">
      <w:pPr>
        <w:spacing w:line="240" w:lineRule="auto"/>
        <w:ind w:firstLine="709"/>
        <w:jc w:val="both"/>
        <w:rPr>
          <w:rFonts w:cs="Times New Roman"/>
          <w:szCs w:val="28"/>
        </w:rPr>
      </w:pPr>
      <w:r w:rsidRPr="00260451">
        <w:rPr>
          <w:rFonts w:cs="Times New Roman"/>
          <w:szCs w:val="28"/>
        </w:rPr>
        <w:t>В частности, постановлением Правительства Российской Федерации от 13.09.2022 № 1598 внесены изменения в Правила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w:t>
      </w:r>
    </w:p>
    <w:p w:rsidR="00E8384B" w:rsidRPr="00260451" w:rsidRDefault="00E8384B" w:rsidP="00E8384B">
      <w:pPr>
        <w:spacing w:line="240" w:lineRule="auto"/>
        <w:ind w:firstLine="709"/>
        <w:jc w:val="both"/>
        <w:rPr>
          <w:rFonts w:cs="Times New Roman"/>
          <w:szCs w:val="28"/>
        </w:rPr>
      </w:pPr>
      <w:r w:rsidRPr="00260451">
        <w:rPr>
          <w:rFonts w:cs="Times New Roman"/>
          <w:szCs w:val="28"/>
        </w:rPr>
        <w:t>Данным правовым актом установлен перечень коммунальных ресурсов, потребляемых при использовании и содержании общедомового имущества в многоквартирном доме, определены порядок расчета нормативов расхода тепловой энергии на подогрев воды и условия установления нормативов потребления коммунальных ресурсов.</w:t>
      </w:r>
    </w:p>
    <w:p w:rsidR="00E8384B" w:rsidRPr="00260451" w:rsidRDefault="00E8384B" w:rsidP="00E8384B">
      <w:pPr>
        <w:spacing w:line="240" w:lineRule="auto"/>
        <w:ind w:firstLine="709"/>
        <w:jc w:val="both"/>
        <w:rPr>
          <w:rFonts w:cs="Times New Roman"/>
          <w:szCs w:val="28"/>
        </w:rPr>
      </w:pPr>
      <w:r w:rsidRPr="00260451">
        <w:rPr>
          <w:rFonts w:cs="Times New Roman"/>
          <w:szCs w:val="28"/>
        </w:rPr>
        <w:t>Указанным постановлением также установлено, что изменение нормативов потребления коммунальных услуг и нормативов потребления коммунальных ресурсов осуществляется, в том числе в случае вступления в законную силу решения суда, которым установлено, что нормативы были установлены с нарушением законодательства.</w:t>
      </w:r>
    </w:p>
    <w:p w:rsidR="00E8384B" w:rsidRPr="00260451" w:rsidRDefault="00E8384B" w:rsidP="00E8384B">
      <w:pPr>
        <w:spacing w:line="240" w:lineRule="auto"/>
        <w:ind w:firstLine="709"/>
        <w:jc w:val="both"/>
        <w:rPr>
          <w:rFonts w:cs="Times New Roman"/>
          <w:szCs w:val="28"/>
        </w:rPr>
      </w:pPr>
      <w:r w:rsidRPr="00260451">
        <w:rPr>
          <w:rFonts w:cs="Times New Roman"/>
          <w:szCs w:val="28"/>
        </w:rPr>
        <w:t>Кроме того, постановлением Правительства Российской Федерации от 16.11.2022 № 2076 внесены изменения в Правила предоставления коммунальных услуг собственникам и пользователям помещений в многоквартирных домах и жилых домов, которыми определено, что перерасчет платы за услугу по обращению с твердыми коммунальными отходами возможен при временном (более 5 полных календарных дней подряд) отсутствии в жилом помещении потребителя на основании заявления и документов, подтверждающих продолжительность периода временного отсутствия.</w:t>
      </w:r>
    </w:p>
    <w:p w:rsidR="00E8384B" w:rsidRPr="007875FE" w:rsidRDefault="00E8384B" w:rsidP="00E8384B">
      <w:pPr>
        <w:spacing w:line="240" w:lineRule="auto"/>
        <w:ind w:firstLine="709"/>
        <w:jc w:val="both"/>
        <w:rPr>
          <w:rFonts w:cs="Times New Roman"/>
          <w:szCs w:val="28"/>
        </w:rPr>
      </w:pPr>
      <w:r w:rsidRPr="00260451">
        <w:rPr>
          <w:rFonts w:cs="Times New Roman"/>
          <w:szCs w:val="28"/>
        </w:rPr>
        <w:t>Также вступают в силу изменения в статью 190 Жилищного кодекса Российской Федерации, согласно которым акт приемки работ по капитальному ремонту общего имущества в многоквартирном доме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проводится на основании решения собственников помещений в этом доме.</w:t>
      </w:r>
    </w:p>
    <w:p w:rsidR="00E8384B" w:rsidRPr="00260451" w:rsidRDefault="00E8384B" w:rsidP="00E8384B">
      <w:pPr>
        <w:spacing w:line="240" w:lineRule="auto"/>
        <w:ind w:firstLine="709"/>
        <w:jc w:val="both"/>
        <w:rPr>
          <w:rFonts w:cs="Times New Roman"/>
          <w:szCs w:val="28"/>
        </w:rPr>
      </w:pPr>
      <w:r w:rsidRPr="00BD2730">
        <w:rPr>
          <w:rFonts w:cs="Times New Roman"/>
          <w:b/>
          <w:szCs w:val="28"/>
        </w:rPr>
        <w:t>4.</w:t>
      </w:r>
      <w:r>
        <w:rPr>
          <w:rFonts w:cs="Times New Roman"/>
          <w:szCs w:val="28"/>
        </w:rPr>
        <w:t xml:space="preserve"> </w:t>
      </w:r>
      <w:r w:rsidR="004C1849" w:rsidRPr="004C1849">
        <w:rPr>
          <w:rFonts w:cs="Times New Roman"/>
          <w:b/>
          <w:szCs w:val="28"/>
        </w:rPr>
        <w:t>«</w:t>
      </w:r>
      <w:r w:rsidRPr="004C1849">
        <w:rPr>
          <w:rFonts w:cs="Times New Roman"/>
          <w:b/>
          <w:szCs w:val="28"/>
        </w:rPr>
        <w:t>Дети-сироты с ограниченными возможностями здоровья смогут пройти бесплатное обучение по программам переподготовки рабочих и служащих</w:t>
      </w:r>
      <w:r w:rsidR="004C1849" w:rsidRPr="004C1849">
        <w:rPr>
          <w:rFonts w:cs="Times New Roman"/>
          <w:b/>
          <w:szCs w:val="28"/>
        </w:rPr>
        <w:t>».</w:t>
      </w:r>
    </w:p>
    <w:p w:rsidR="00E8384B" w:rsidRPr="00260451" w:rsidRDefault="00E8384B" w:rsidP="00E8384B">
      <w:pPr>
        <w:spacing w:line="240" w:lineRule="auto"/>
        <w:ind w:firstLine="709"/>
        <w:jc w:val="both"/>
        <w:rPr>
          <w:rFonts w:cs="Times New Roman"/>
          <w:szCs w:val="28"/>
        </w:rPr>
      </w:pPr>
      <w:r w:rsidRPr="00260451">
        <w:rPr>
          <w:rFonts w:cs="Times New Roman"/>
          <w:szCs w:val="28"/>
        </w:rPr>
        <w:t xml:space="preserve">С 1 января 2024 года дети-сироты и дети, оставшиеся без попечения родителей, лица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смогут однократно пройти </w:t>
      </w:r>
      <w:r w:rsidRPr="00260451">
        <w:rPr>
          <w:rFonts w:cs="Times New Roman"/>
          <w:szCs w:val="28"/>
        </w:rPr>
        <w:lastRenderedPageBreak/>
        <w:t>обучение по программам переподготовки рабочих и служащих по очной форме обучения за счет средств региональных бюджетов.</w:t>
      </w:r>
    </w:p>
    <w:p w:rsidR="00E8384B" w:rsidRPr="00260451" w:rsidRDefault="00E8384B" w:rsidP="00E8384B">
      <w:pPr>
        <w:spacing w:line="240" w:lineRule="auto"/>
        <w:ind w:firstLine="709"/>
        <w:jc w:val="both"/>
        <w:rPr>
          <w:rFonts w:cs="Times New Roman"/>
          <w:szCs w:val="28"/>
        </w:rPr>
      </w:pPr>
      <w:r w:rsidRPr="00260451">
        <w:rPr>
          <w:rFonts w:cs="Times New Roman"/>
          <w:szCs w:val="28"/>
        </w:rPr>
        <w:t>Указанным лицам в течение всего периода обучения будут выплачиваться ежемесячное пособие и пособие на приобретение учебной литературы и письменных принадлежностей.</w:t>
      </w:r>
    </w:p>
    <w:p w:rsidR="00E8384B" w:rsidRDefault="00E8384B" w:rsidP="00E8384B">
      <w:pPr>
        <w:spacing w:line="240" w:lineRule="auto"/>
        <w:ind w:firstLine="709"/>
        <w:jc w:val="both"/>
        <w:rPr>
          <w:rFonts w:cs="Times New Roman"/>
          <w:szCs w:val="28"/>
        </w:rPr>
      </w:pPr>
      <w:r w:rsidRPr="00260451">
        <w:rPr>
          <w:rFonts w:cs="Times New Roman"/>
          <w:szCs w:val="28"/>
        </w:rPr>
        <w:t>Кроме этого, законом для лиц из числа детей-сирот и детей, оставшихся без попечения родителей, принимавших участие в СВО, устанавливается преимущественное право на обеспечение жилыми помещениями перед другими лицами, включенными в соответствующий список.</w:t>
      </w:r>
    </w:p>
    <w:p w:rsidR="00E8384B" w:rsidRPr="00306A77" w:rsidRDefault="00E8384B" w:rsidP="00E8384B">
      <w:pPr>
        <w:spacing w:line="240" w:lineRule="auto"/>
        <w:ind w:firstLine="709"/>
        <w:jc w:val="both"/>
        <w:rPr>
          <w:rFonts w:cs="Times New Roman"/>
          <w:szCs w:val="28"/>
        </w:rPr>
      </w:pPr>
      <w:r w:rsidRPr="00BD2730">
        <w:rPr>
          <w:rFonts w:cs="Times New Roman"/>
          <w:b/>
          <w:szCs w:val="28"/>
        </w:rPr>
        <w:t>5.</w:t>
      </w:r>
      <w:r>
        <w:rPr>
          <w:rFonts w:cs="Times New Roman"/>
          <w:szCs w:val="28"/>
        </w:rPr>
        <w:t> </w:t>
      </w:r>
      <w:r w:rsidRPr="00306A77">
        <w:rPr>
          <w:rFonts w:cs="Times New Roman"/>
          <w:szCs w:val="28"/>
        </w:rPr>
        <w:t xml:space="preserve">Подписан закон о </w:t>
      </w:r>
      <w:proofErr w:type="spellStart"/>
      <w:r w:rsidRPr="00306A77">
        <w:rPr>
          <w:rFonts w:cs="Times New Roman"/>
          <w:szCs w:val="28"/>
        </w:rPr>
        <w:t>беззаявительном</w:t>
      </w:r>
      <w:proofErr w:type="spellEnd"/>
      <w:r w:rsidRPr="00306A77">
        <w:rPr>
          <w:rFonts w:cs="Times New Roman"/>
          <w:szCs w:val="28"/>
        </w:rPr>
        <w:t xml:space="preserve"> порядке назначения некоторых страховых и социальных пенсий</w:t>
      </w:r>
    </w:p>
    <w:p w:rsidR="00E8384B" w:rsidRPr="00306A77" w:rsidRDefault="00E8384B" w:rsidP="00E8384B">
      <w:pPr>
        <w:spacing w:line="240" w:lineRule="auto"/>
        <w:ind w:firstLine="709"/>
        <w:jc w:val="both"/>
        <w:rPr>
          <w:rFonts w:cs="Times New Roman"/>
          <w:szCs w:val="28"/>
        </w:rPr>
      </w:pPr>
      <w:r w:rsidRPr="00306A77">
        <w:rPr>
          <w:rFonts w:cs="Times New Roman"/>
          <w:szCs w:val="28"/>
        </w:rPr>
        <w:t xml:space="preserve">В частности, предусмотрено, что с 1 января 2024 года в </w:t>
      </w:r>
      <w:proofErr w:type="spellStart"/>
      <w:r w:rsidRPr="00306A77">
        <w:rPr>
          <w:rFonts w:cs="Times New Roman"/>
          <w:szCs w:val="28"/>
        </w:rPr>
        <w:t>беззаявительном</w:t>
      </w:r>
      <w:proofErr w:type="spellEnd"/>
      <w:r w:rsidRPr="00306A77">
        <w:rPr>
          <w:rFonts w:cs="Times New Roman"/>
          <w:szCs w:val="28"/>
        </w:rPr>
        <w:t xml:space="preserve"> порядке будут назначаться социальная пенсия по случаю потери кормильца и страховая пенсия по случаю потери кормильца.</w:t>
      </w:r>
    </w:p>
    <w:p w:rsidR="00E8384B" w:rsidRPr="00306A77" w:rsidRDefault="00E8384B" w:rsidP="00E8384B">
      <w:pPr>
        <w:spacing w:line="240" w:lineRule="auto"/>
        <w:ind w:firstLine="709"/>
        <w:jc w:val="both"/>
        <w:rPr>
          <w:rFonts w:cs="Times New Roman"/>
          <w:szCs w:val="28"/>
        </w:rPr>
      </w:pPr>
      <w:r w:rsidRPr="00306A77">
        <w:rPr>
          <w:rFonts w:cs="Times New Roman"/>
          <w:szCs w:val="28"/>
        </w:rPr>
        <w:t>Решение о назначении страховой пенсии по случаю потери кормильца ребенку, не достигшему 18 лет, будет приниматься не позднее пяти рабочих дней со дня поступления сведений о смерти кормильца и о детях умершего кормильца из федерального регистра сведений о населении.</w:t>
      </w:r>
    </w:p>
    <w:p w:rsidR="00E8384B" w:rsidRPr="00306A77" w:rsidRDefault="00E8384B" w:rsidP="00E8384B">
      <w:pPr>
        <w:spacing w:line="240" w:lineRule="auto"/>
        <w:ind w:firstLine="709"/>
        <w:jc w:val="both"/>
        <w:rPr>
          <w:rFonts w:cs="Times New Roman"/>
          <w:szCs w:val="28"/>
        </w:rPr>
      </w:pPr>
      <w:r w:rsidRPr="00306A77">
        <w:rPr>
          <w:rFonts w:cs="Times New Roman"/>
          <w:szCs w:val="28"/>
        </w:rPr>
        <w:t xml:space="preserve">Кроме этого, законом устанавливается </w:t>
      </w:r>
      <w:proofErr w:type="spellStart"/>
      <w:r w:rsidRPr="00306A77">
        <w:rPr>
          <w:rFonts w:cs="Times New Roman"/>
          <w:szCs w:val="28"/>
        </w:rPr>
        <w:t>беззаявительный</w:t>
      </w:r>
      <w:proofErr w:type="spellEnd"/>
      <w:r w:rsidRPr="00306A77">
        <w:rPr>
          <w:rFonts w:cs="Times New Roman"/>
          <w:szCs w:val="28"/>
        </w:rPr>
        <w:t xml:space="preserve"> порядок перерасчета размера ряда пенсий, в том числе пенсии по случаю потери кормильца, размера фиксированной выплаты к страховой пенсии по старости или к страховой пенсии по инвалидности в связи с приобретением необходимого стажа работы в районах Крайнего Севера или приравненных к ним местностях, в связи с приобретением необходимого стажа работы в сельском хозяйстве.</w:t>
      </w:r>
    </w:p>
    <w:p w:rsidR="00E8384B" w:rsidRDefault="00E8384B" w:rsidP="00E8384B">
      <w:pPr>
        <w:spacing w:line="240" w:lineRule="auto"/>
        <w:ind w:firstLine="709"/>
        <w:jc w:val="both"/>
        <w:rPr>
          <w:rFonts w:cs="Times New Roman"/>
          <w:szCs w:val="28"/>
        </w:rPr>
      </w:pPr>
      <w:r w:rsidRPr="00306A77">
        <w:rPr>
          <w:rFonts w:cs="Times New Roman"/>
          <w:szCs w:val="28"/>
        </w:rPr>
        <w:t>Настоящий Федеральный закон вступает в силу с 1 января 2024 года, за исключением положения, для которого предусмотрен иной срок его вступления в силу.</w:t>
      </w:r>
    </w:p>
    <w:p w:rsidR="004D1814" w:rsidRPr="004C1849" w:rsidRDefault="004D1814" w:rsidP="004D1814">
      <w:pPr>
        <w:spacing w:line="240" w:lineRule="auto"/>
        <w:ind w:firstLine="709"/>
        <w:jc w:val="both"/>
        <w:rPr>
          <w:rFonts w:cs="Times New Roman"/>
          <w:b/>
          <w:szCs w:val="28"/>
        </w:rPr>
      </w:pPr>
      <w:r w:rsidRPr="00BD2730">
        <w:rPr>
          <w:rFonts w:cs="Times New Roman"/>
          <w:b/>
          <w:szCs w:val="28"/>
        </w:rPr>
        <w:t>6.</w:t>
      </w:r>
      <w:r w:rsidRPr="004D1814">
        <w:rPr>
          <w:rFonts w:cs="Times New Roman"/>
          <w:szCs w:val="28"/>
        </w:rPr>
        <w:t xml:space="preserve"> </w:t>
      </w:r>
      <w:r w:rsidR="004C1849" w:rsidRPr="004C1849">
        <w:rPr>
          <w:rFonts w:cs="Times New Roman"/>
          <w:b/>
          <w:szCs w:val="28"/>
        </w:rPr>
        <w:t>«</w:t>
      </w:r>
      <w:r w:rsidRPr="004C1849">
        <w:rPr>
          <w:rFonts w:cs="Times New Roman"/>
          <w:b/>
          <w:szCs w:val="28"/>
        </w:rPr>
        <w:t>Умышленные уничтожение или повреждение, а равно незаконные добыча, сбор и оборот особо ценных растений и грибов</w:t>
      </w:r>
      <w:r w:rsidR="004C1849" w:rsidRPr="004C1849">
        <w:rPr>
          <w:rFonts w:cs="Times New Roman"/>
          <w:b/>
          <w:szCs w:val="28"/>
        </w:rPr>
        <w:t>».</w:t>
      </w:r>
    </w:p>
    <w:p w:rsidR="004D1814" w:rsidRPr="004D1814" w:rsidRDefault="004D1814" w:rsidP="004D1814">
      <w:pPr>
        <w:spacing w:line="240" w:lineRule="auto"/>
        <w:ind w:firstLine="709"/>
        <w:jc w:val="both"/>
        <w:rPr>
          <w:rFonts w:cs="Times New Roman"/>
          <w:szCs w:val="28"/>
        </w:rPr>
      </w:pPr>
      <w:r w:rsidRPr="004D1814">
        <w:rPr>
          <w:rFonts w:cs="Times New Roman"/>
          <w:szCs w:val="28"/>
        </w:rPr>
        <w:t>Федеральным законом от 14.04.2023 № 113-ФЗ «О внесении изменений в Уголовный кодекс Российской Федерации и статьи 150 и 151 Уголовно-процессуального кодекса Российской Федерации», уголовный закон дополнен статьей 260.1 - «Умышленные уничтожение или повреждение, а равно незаконные добыча, сбор и оборот особо ценных растений и грибов, принадлежащих к видам, занесенным в Красную книгу Российской Федерации и (или) охраняемым международными договорами Российской Федерации.</w:t>
      </w:r>
    </w:p>
    <w:p w:rsidR="004D1814" w:rsidRPr="004D1814" w:rsidRDefault="004D1814" w:rsidP="004D1814">
      <w:pPr>
        <w:spacing w:line="240" w:lineRule="auto"/>
        <w:ind w:firstLine="709"/>
        <w:jc w:val="both"/>
        <w:rPr>
          <w:rFonts w:cs="Times New Roman"/>
          <w:szCs w:val="28"/>
        </w:rPr>
      </w:pPr>
      <w:r w:rsidRPr="004D1814">
        <w:rPr>
          <w:rFonts w:cs="Times New Roman"/>
          <w:szCs w:val="28"/>
        </w:rPr>
        <w:t xml:space="preserve">Санкциями статьи предусмотрено лишение свободы на срок до 4 лет со штрафом до 1 миллиона рублей. В случае, если уничтожение ценных видов демонстрировали в Сети или воспользовались служебным положением для сбора растений, то наказание увеличивается до 6 лет заключения со штрафом до 2 миллионов рублей. За незаконное приобретение или продажу указанных растений и грибов по интернету грозит 5 лет тюремного заключения со штрафом до 1,5 миллионов рублей. Максимальное наказание в виде лишения </w:t>
      </w:r>
      <w:r w:rsidRPr="004D1814">
        <w:rPr>
          <w:rFonts w:cs="Times New Roman"/>
          <w:szCs w:val="28"/>
        </w:rPr>
        <w:lastRenderedPageBreak/>
        <w:t>свободы сроком до 9 лет со штрафом до 3 миллионов рублей предусмотрено за оборот редких растений и грибов с использованием СМИ или интернета, группой лиц по предварительному сговору.</w:t>
      </w:r>
    </w:p>
    <w:p w:rsidR="004D1814" w:rsidRPr="004D1814" w:rsidRDefault="004D1814" w:rsidP="004D1814">
      <w:pPr>
        <w:spacing w:line="240" w:lineRule="auto"/>
        <w:ind w:firstLine="709"/>
        <w:jc w:val="both"/>
        <w:rPr>
          <w:rFonts w:cs="Times New Roman"/>
          <w:szCs w:val="28"/>
        </w:rPr>
      </w:pPr>
      <w:r w:rsidRPr="004D1814">
        <w:rPr>
          <w:rFonts w:cs="Times New Roman"/>
          <w:szCs w:val="28"/>
        </w:rPr>
        <w:t>Федеральный закон официально опубликован 17.04.2023 и вступает в силу по истечении 180 дней.</w:t>
      </w:r>
    </w:p>
    <w:p w:rsidR="004D1814" w:rsidRPr="004C1849" w:rsidRDefault="004D1814" w:rsidP="004D1814">
      <w:pPr>
        <w:spacing w:line="240" w:lineRule="auto"/>
        <w:ind w:firstLine="709"/>
        <w:jc w:val="both"/>
        <w:rPr>
          <w:rFonts w:cs="Times New Roman"/>
          <w:b/>
          <w:szCs w:val="28"/>
        </w:rPr>
      </w:pPr>
      <w:r w:rsidRPr="004C1849">
        <w:rPr>
          <w:rFonts w:cs="Times New Roman"/>
          <w:b/>
          <w:szCs w:val="28"/>
        </w:rPr>
        <w:t xml:space="preserve">7. </w:t>
      </w:r>
      <w:r w:rsidR="004C1849" w:rsidRPr="004C1849">
        <w:rPr>
          <w:rFonts w:cs="Times New Roman"/>
          <w:b/>
          <w:szCs w:val="28"/>
        </w:rPr>
        <w:t>«</w:t>
      </w:r>
      <w:r w:rsidRPr="004C1849">
        <w:rPr>
          <w:rFonts w:cs="Times New Roman"/>
          <w:b/>
          <w:szCs w:val="28"/>
        </w:rPr>
        <w:t xml:space="preserve">Постановлением Правительства Российской Федерации от 17.07.1995               № </w:t>
      </w:r>
      <w:r w:rsidR="00AD47F3" w:rsidRPr="004C1849">
        <w:rPr>
          <w:rFonts w:cs="Times New Roman"/>
          <w:b/>
          <w:szCs w:val="28"/>
        </w:rPr>
        <w:t xml:space="preserve">713 </w:t>
      </w:r>
      <w:r w:rsidR="00262134" w:rsidRPr="004C1849">
        <w:rPr>
          <w:rFonts w:cs="Times New Roman"/>
          <w:b/>
          <w:szCs w:val="28"/>
        </w:rPr>
        <w:t>с 11.01.2023</w:t>
      </w:r>
      <w:r w:rsidRPr="004C1849">
        <w:rPr>
          <w:rFonts w:cs="Times New Roman"/>
          <w:b/>
          <w:szCs w:val="28"/>
        </w:rPr>
        <w:t xml:space="preserve"> вступили в силу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r w:rsidR="004C1849" w:rsidRPr="004C1849">
        <w:rPr>
          <w:rFonts w:cs="Times New Roman"/>
          <w:b/>
          <w:szCs w:val="28"/>
        </w:rPr>
        <w:t>».</w:t>
      </w:r>
    </w:p>
    <w:p w:rsidR="004D1814" w:rsidRPr="004D1814" w:rsidRDefault="004D1814" w:rsidP="004D1814">
      <w:pPr>
        <w:spacing w:line="240" w:lineRule="auto"/>
        <w:ind w:firstLine="709"/>
        <w:jc w:val="both"/>
        <w:rPr>
          <w:rFonts w:cs="Times New Roman"/>
          <w:szCs w:val="28"/>
        </w:rPr>
      </w:pPr>
      <w:r w:rsidRPr="004D1814">
        <w:rPr>
          <w:rFonts w:cs="Times New Roman"/>
          <w:szCs w:val="28"/>
        </w:rPr>
        <w:t>Регистрация граждан осуществляется на основании заявления установленной формы о регистрации по месту жительства с представлением документа, удостоверяющего личность.</w:t>
      </w:r>
    </w:p>
    <w:p w:rsidR="004D1814" w:rsidRPr="004D1814" w:rsidRDefault="004D1814" w:rsidP="004D1814">
      <w:pPr>
        <w:spacing w:line="240" w:lineRule="auto"/>
        <w:ind w:firstLine="709"/>
        <w:jc w:val="both"/>
        <w:rPr>
          <w:rFonts w:cs="Times New Roman"/>
          <w:szCs w:val="28"/>
        </w:rPr>
      </w:pPr>
      <w:r w:rsidRPr="004D1814">
        <w:rPr>
          <w:rFonts w:cs="Times New Roman"/>
          <w:szCs w:val="28"/>
        </w:rPr>
        <w:t>Соответствующее заявление можно подать как лично, так и в форме электронного документа через Единый портал государственных и муниципальных услуг (функций).</w:t>
      </w:r>
    </w:p>
    <w:p w:rsidR="004D1814" w:rsidRPr="004D1814" w:rsidRDefault="004D1814" w:rsidP="004D1814">
      <w:pPr>
        <w:spacing w:line="240" w:lineRule="auto"/>
        <w:ind w:firstLine="709"/>
        <w:jc w:val="both"/>
        <w:rPr>
          <w:rFonts w:cs="Times New Roman"/>
          <w:szCs w:val="28"/>
        </w:rPr>
      </w:pPr>
      <w:r w:rsidRPr="004D1814">
        <w:rPr>
          <w:rFonts w:cs="Times New Roman"/>
          <w:szCs w:val="28"/>
        </w:rPr>
        <w:t>Дети-сироты и дети, оставшиеся без попечения родителей, лица из числа детей-сирот и детей, оставшихся без попечения родителей, достигшие возраста 18 лет либо приобретшие полную дееспособность до достижения совершеннолетия, а также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не обеспеченные жилыми помещениями,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w:t>
      </w:r>
    </w:p>
    <w:p w:rsidR="004D1814" w:rsidRPr="004D1814" w:rsidRDefault="004D1814" w:rsidP="004D1814">
      <w:pPr>
        <w:spacing w:line="240" w:lineRule="auto"/>
        <w:ind w:firstLine="709"/>
        <w:jc w:val="both"/>
        <w:rPr>
          <w:rFonts w:cs="Times New Roman"/>
          <w:szCs w:val="28"/>
        </w:rPr>
      </w:pPr>
      <w:r w:rsidRPr="00BD2730">
        <w:rPr>
          <w:rFonts w:cs="Times New Roman"/>
          <w:b/>
          <w:szCs w:val="28"/>
        </w:rPr>
        <w:t>8.</w:t>
      </w:r>
      <w:r w:rsidRPr="004D1814">
        <w:rPr>
          <w:rFonts w:cs="Times New Roman"/>
          <w:szCs w:val="28"/>
        </w:rPr>
        <w:t xml:space="preserve"> </w:t>
      </w:r>
      <w:r w:rsidR="004C1849" w:rsidRPr="004C1849">
        <w:rPr>
          <w:rFonts w:cs="Times New Roman"/>
          <w:b/>
          <w:szCs w:val="28"/>
        </w:rPr>
        <w:t>«</w:t>
      </w:r>
      <w:r w:rsidRPr="004C1849">
        <w:rPr>
          <w:rFonts w:cs="Times New Roman"/>
          <w:b/>
          <w:szCs w:val="28"/>
        </w:rPr>
        <w:t>Ребенок имеет право на получение содержания от своих родителей и других членов семьи в порядке и в размерах, которые установлены Семейным Кодексом</w:t>
      </w:r>
      <w:r w:rsidR="004C1849" w:rsidRPr="004C1849">
        <w:rPr>
          <w:rFonts w:cs="Times New Roman"/>
          <w:b/>
          <w:szCs w:val="28"/>
        </w:rPr>
        <w:t>»</w:t>
      </w:r>
      <w:r w:rsidRPr="004C1849">
        <w:rPr>
          <w:rFonts w:cs="Times New Roman"/>
          <w:b/>
          <w:szCs w:val="28"/>
        </w:rPr>
        <w:t>.</w:t>
      </w:r>
    </w:p>
    <w:p w:rsidR="004D1814" w:rsidRPr="004D1814" w:rsidRDefault="004D1814" w:rsidP="004D1814">
      <w:pPr>
        <w:spacing w:line="240" w:lineRule="auto"/>
        <w:ind w:firstLine="709"/>
        <w:jc w:val="both"/>
        <w:rPr>
          <w:rFonts w:cs="Times New Roman"/>
          <w:szCs w:val="28"/>
        </w:rPr>
      </w:pPr>
      <w:r w:rsidRPr="004D1814">
        <w:rPr>
          <w:rFonts w:cs="Times New Roman"/>
          <w:szCs w:val="28"/>
        </w:rPr>
        <w:t>Как контролировать расходование алиментов</w:t>
      </w:r>
    </w:p>
    <w:p w:rsidR="004D1814" w:rsidRPr="004D1814" w:rsidRDefault="004D1814" w:rsidP="004D1814">
      <w:pPr>
        <w:spacing w:line="240" w:lineRule="auto"/>
        <w:ind w:firstLine="709"/>
        <w:jc w:val="both"/>
        <w:rPr>
          <w:rFonts w:cs="Times New Roman"/>
          <w:szCs w:val="28"/>
        </w:rPr>
      </w:pPr>
      <w:r w:rsidRPr="004D1814">
        <w:rPr>
          <w:rFonts w:cs="Times New Roman"/>
          <w:szCs w:val="28"/>
        </w:rPr>
        <w:t>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4D1814" w:rsidRPr="004D1814" w:rsidRDefault="004D1814" w:rsidP="004D1814">
      <w:pPr>
        <w:spacing w:line="240" w:lineRule="auto"/>
        <w:ind w:firstLine="709"/>
        <w:jc w:val="both"/>
        <w:rPr>
          <w:rFonts w:cs="Times New Roman"/>
          <w:szCs w:val="28"/>
        </w:rPr>
      </w:pPr>
      <w:r w:rsidRPr="004D1814">
        <w:rPr>
          <w:rFonts w:cs="Times New Roman"/>
          <w:szCs w:val="28"/>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4D1814" w:rsidRPr="004D1814" w:rsidRDefault="004D1814" w:rsidP="004D1814">
      <w:pPr>
        <w:spacing w:line="240" w:lineRule="auto"/>
        <w:ind w:firstLine="709"/>
        <w:jc w:val="both"/>
        <w:rPr>
          <w:rFonts w:cs="Times New Roman"/>
          <w:szCs w:val="28"/>
        </w:rPr>
      </w:pPr>
      <w:r w:rsidRPr="004D1814">
        <w:rPr>
          <w:rFonts w:cs="Times New Roman"/>
          <w:szCs w:val="28"/>
        </w:rPr>
        <w:t>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4D1814" w:rsidRPr="004D1814" w:rsidRDefault="004D1814" w:rsidP="004D1814">
      <w:pPr>
        <w:spacing w:line="240" w:lineRule="auto"/>
        <w:ind w:firstLine="709"/>
        <w:jc w:val="both"/>
        <w:rPr>
          <w:rFonts w:cs="Times New Roman"/>
          <w:szCs w:val="28"/>
        </w:rPr>
      </w:pPr>
      <w:r w:rsidRPr="004D1814">
        <w:rPr>
          <w:rFonts w:cs="Times New Roman"/>
          <w:szCs w:val="28"/>
        </w:rPr>
        <w:t>Каковы особенности переоформления права собственности на недвижимое имущество на несовершеннолетнего</w:t>
      </w:r>
    </w:p>
    <w:p w:rsidR="004D1814" w:rsidRPr="004D1814" w:rsidRDefault="004D1814" w:rsidP="004D1814">
      <w:pPr>
        <w:spacing w:line="240" w:lineRule="auto"/>
        <w:ind w:firstLine="709"/>
        <w:jc w:val="both"/>
        <w:rPr>
          <w:rFonts w:cs="Times New Roman"/>
          <w:szCs w:val="28"/>
        </w:rPr>
      </w:pPr>
      <w:r w:rsidRPr="004D1814">
        <w:rPr>
          <w:rFonts w:cs="Times New Roman"/>
          <w:szCs w:val="28"/>
        </w:rPr>
        <w:t xml:space="preserve">Ребенок не имеет права собственности на имущество родителей, родители не имеют права собственности на имущество ребенка. Дети и </w:t>
      </w:r>
      <w:r w:rsidRPr="004D1814">
        <w:rPr>
          <w:rFonts w:cs="Times New Roman"/>
          <w:szCs w:val="28"/>
        </w:rPr>
        <w:lastRenderedPageBreak/>
        <w:t>родители, проживающие совместно, могут владеть и пользоваться имуществом друг друга по взаимному согласию.</w:t>
      </w:r>
    </w:p>
    <w:p w:rsidR="004D1814" w:rsidRPr="004D1814" w:rsidRDefault="004D1814" w:rsidP="004D1814">
      <w:pPr>
        <w:spacing w:line="240" w:lineRule="auto"/>
        <w:ind w:firstLine="709"/>
        <w:jc w:val="both"/>
        <w:rPr>
          <w:rFonts w:cs="Times New Roman"/>
          <w:szCs w:val="28"/>
        </w:rPr>
      </w:pPr>
      <w:r w:rsidRPr="004D1814">
        <w:rPr>
          <w:rFonts w:cs="Times New Roman"/>
          <w:szCs w:val="28"/>
        </w:rPr>
        <w:t>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r>
        <w:rPr>
          <w:rFonts w:cs="Times New Roman"/>
          <w:szCs w:val="28"/>
        </w:rPr>
        <w:t>законодательством</w:t>
      </w:r>
      <w:r w:rsidRPr="004D1814">
        <w:rPr>
          <w:rFonts w:cs="Times New Roman"/>
          <w:szCs w:val="28"/>
        </w:rPr>
        <w:t>.</w:t>
      </w:r>
    </w:p>
    <w:p w:rsidR="004D1814" w:rsidRPr="004D1814" w:rsidRDefault="004D1814" w:rsidP="004D1814">
      <w:pPr>
        <w:spacing w:line="240" w:lineRule="auto"/>
        <w:ind w:firstLine="709"/>
        <w:jc w:val="both"/>
        <w:rPr>
          <w:rFonts w:cs="Times New Roman"/>
          <w:szCs w:val="28"/>
        </w:rPr>
      </w:pPr>
      <w:r w:rsidRPr="00BD2730">
        <w:rPr>
          <w:rFonts w:cs="Times New Roman"/>
          <w:b/>
          <w:szCs w:val="28"/>
        </w:rPr>
        <w:t>9.</w:t>
      </w:r>
      <w:r w:rsidRPr="004D1814">
        <w:rPr>
          <w:rFonts w:cs="Times New Roman"/>
          <w:szCs w:val="28"/>
        </w:rPr>
        <w:t xml:space="preserve"> </w:t>
      </w:r>
      <w:r w:rsidR="004C1849">
        <w:rPr>
          <w:rFonts w:cs="Times New Roman"/>
          <w:szCs w:val="28"/>
        </w:rPr>
        <w:t>«</w:t>
      </w:r>
      <w:r w:rsidRPr="004C1849">
        <w:rPr>
          <w:rFonts w:cs="Times New Roman"/>
          <w:b/>
          <w:szCs w:val="28"/>
        </w:rPr>
        <w:t>Налоговые обязанности законных представителей</w:t>
      </w:r>
      <w:r w:rsidR="004C1849">
        <w:rPr>
          <w:rFonts w:cs="Times New Roman"/>
          <w:b/>
          <w:szCs w:val="28"/>
        </w:rPr>
        <w:t xml:space="preserve"> несовершеннолетнего»</w:t>
      </w:r>
      <w:r>
        <w:rPr>
          <w:rFonts w:cs="Times New Roman"/>
          <w:szCs w:val="28"/>
        </w:rPr>
        <w:t>.</w:t>
      </w:r>
    </w:p>
    <w:p w:rsidR="004D1814" w:rsidRPr="004D1814" w:rsidRDefault="004D1814" w:rsidP="004D1814">
      <w:pPr>
        <w:spacing w:line="240" w:lineRule="auto"/>
        <w:ind w:firstLine="709"/>
        <w:jc w:val="both"/>
        <w:rPr>
          <w:rFonts w:cs="Times New Roman"/>
          <w:szCs w:val="28"/>
        </w:rPr>
      </w:pPr>
      <w:r w:rsidRPr="004D1814">
        <w:rPr>
          <w:rFonts w:cs="Times New Roman"/>
          <w:szCs w:val="28"/>
        </w:rPr>
        <w:t>В соответствии со ст. 57 Конституции Российской Федерации каждый обязан платить законно установленные налоги и сборы.</w:t>
      </w:r>
    </w:p>
    <w:p w:rsidR="004D1814" w:rsidRPr="004D1814" w:rsidRDefault="004D1814" w:rsidP="004D1814">
      <w:pPr>
        <w:spacing w:line="240" w:lineRule="auto"/>
        <w:ind w:firstLine="709"/>
        <w:jc w:val="both"/>
        <w:rPr>
          <w:rFonts w:cs="Times New Roman"/>
          <w:szCs w:val="28"/>
        </w:rPr>
      </w:pPr>
      <w:r w:rsidRPr="004D1814">
        <w:rPr>
          <w:rFonts w:cs="Times New Roman"/>
          <w:szCs w:val="28"/>
        </w:rPr>
        <w:t xml:space="preserve">Ст. 400 Налогового кодекса Российской </w:t>
      </w:r>
      <w:r w:rsidR="00262134" w:rsidRPr="004D1814">
        <w:rPr>
          <w:rFonts w:cs="Times New Roman"/>
          <w:szCs w:val="28"/>
        </w:rPr>
        <w:t>Федерации (</w:t>
      </w:r>
      <w:r w:rsidRPr="004D1814">
        <w:rPr>
          <w:rFonts w:cs="Times New Roman"/>
          <w:szCs w:val="28"/>
        </w:rPr>
        <w:t>далее – НК РФ) предусматривает, что налогоплательщиками по налогу на имущество физических лиц признаются физические лица, обладающие правом собственности на имущество, признаваемое объектом налогообложения в соответствии со статьей 401 НК РФ (независимо от возраста физического лица).</w:t>
      </w:r>
    </w:p>
    <w:p w:rsidR="004D1814" w:rsidRPr="004D1814" w:rsidRDefault="004D1814" w:rsidP="004D1814">
      <w:pPr>
        <w:spacing w:line="240" w:lineRule="auto"/>
        <w:ind w:firstLine="709"/>
        <w:jc w:val="both"/>
        <w:rPr>
          <w:rFonts w:cs="Times New Roman"/>
          <w:szCs w:val="28"/>
        </w:rPr>
      </w:pPr>
      <w:r w:rsidRPr="004D1814">
        <w:rPr>
          <w:rFonts w:cs="Times New Roman"/>
          <w:szCs w:val="28"/>
        </w:rPr>
        <w:t>В соответствии со статьей 45 НК РФ налогоплательщик обязан самостоятельно исполнить обязанность по уплате налога, если иное не предусмотрено законодательством о налогах и сборах.</w:t>
      </w:r>
    </w:p>
    <w:p w:rsidR="004D1814" w:rsidRPr="004D1814" w:rsidRDefault="004D1814" w:rsidP="004D1814">
      <w:pPr>
        <w:spacing w:line="240" w:lineRule="auto"/>
        <w:ind w:firstLine="709"/>
        <w:jc w:val="both"/>
        <w:rPr>
          <w:rFonts w:cs="Times New Roman"/>
          <w:szCs w:val="28"/>
        </w:rPr>
      </w:pPr>
      <w:r w:rsidRPr="004D1814">
        <w:rPr>
          <w:rFonts w:cs="Times New Roman"/>
          <w:szCs w:val="28"/>
        </w:rPr>
        <w:t>На основании пункта 1 статьи 26 НК РФ налогоплательщик может участвовать в отношениях, регулируемых законодательством Российской Федерации о налогах и сборах, через законного или уполномоченного представителя.</w:t>
      </w:r>
    </w:p>
    <w:p w:rsidR="004D1814" w:rsidRPr="004D1814" w:rsidRDefault="004D1814" w:rsidP="004D1814">
      <w:pPr>
        <w:spacing w:line="240" w:lineRule="auto"/>
        <w:ind w:firstLine="709"/>
        <w:jc w:val="both"/>
        <w:rPr>
          <w:rFonts w:cs="Times New Roman"/>
          <w:szCs w:val="28"/>
        </w:rPr>
      </w:pPr>
      <w:r w:rsidRPr="004D1814">
        <w:rPr>
          <w:rFonts w:cs="Times New Roman"/>
          <w:szCs w:val="28"/>
        </w:rPr>
        <w:t>В соответствии с пунктом 2 статьи 27 НК РФ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4D1814" w:rsidRPr="004D1814" w:rsidRDefault="004D1814" w:rsidP="004D1814">
      <w:pPr>
        <w:spacing w:line="240" w:lineRule="auto"/>
        <w:ind w:firstLine="709"/>
        <w:jc w:val="both"/>
        <w:rPr>
          <w:rFonts w:cs="Times New Roman"/>
          <w:szCs w:val="28"/>
        </w:rPr>
      </w:pPr>
      <w:r w:rsidRPr="004D1814">
        <w:rPr>
          <w:rFonts w:cs="Times New Roman"/>
          <w:szCs w:val="28"/>
        </w:rPr>
        <w:t>Родители (усыновители, опекуны, попечители) как законные представители несовершеннолетних детей, имеющих в собственности имущество, подлежащее налогообложению, осуществляют правомочия по управлению данным имуществом, в том числе и исполняют обязанности по уплате налогов в отношении этого имущества.</w:t>
      </w:r>
    </w:p>
    <w:p w:rsidR="004D1814" w:rsidRPr="004C1849" w:rsidRDefault="004D1814" w:rsidP="004D1814">
      <w:pPr>
        <w:spacing w:line="240" w:lineRule="auto"/>
        <w:ind w:firstLine="709"/>
        <w:jc w:val="both"/>
        <w:rPr>
          <w:rFonts w:cs="Times New Roman"/>
          <w:b/>
          <w:szCs w:val="28"/>
        </w:rPr>
      </w:pPr>
      <w:r w:rsidRPr="004C1849">
        <w:rPr>
          <w:rFonts w:cs="Times New Roman"/>
          <w:b/>
          <w:szCs w:val="28"/>
        </w:rPr>
        <w:t xml:space="preserve">10. </w:t>
      </w:r>
      <w:r w:rsidR="004C1849" w:rsidRPr="004C1849">
        <w:rPr>
          <w:rFonts w:cs="Times New Roman"/>
          <w:b/>
          <w:szCs w:val="28"/>
        </w:rPr>
        <w:t>«</w:t>
      </w:r>
      <w:r w:rsidRPr="004C1849">
        <w:rPr>
          <w:rFonts w:cs="Times New Roman"/>
          <w:b/>
          <w:szCs w:val="28"/>
        </w:rPr>
        <w:t>В целях организации отдыха и оздоровления детей, изменены нормы законодательства</w:t>
      </w:r>
      <w:r w:rsidR="004C1849" w:rsidRPr="004C1849">
        <w:rPr>
          <w:rFonts w:cs="Times New Roman"/>
          <w:b/>
          <w:szCs w:val="28"/>
        </w:rPr>
        <w:t>».</w:t>
      </w:r>
    </w:p>
    <w:p w:rsidR="004D1814" w:rsidRPr="004D1814" w:rsidRDefault="004D1814" w:rsidP="004D1814">
      <w:pPr>
        <w:spacing w:line="240" w:lineRule="auto"/>
        <w:ind w:firstLine="709"/>
        <w:jc w:val="both"/>
        <w:rPr>
          <w:rFonts w:cs="Times New Roman"/>
          <w:szCs w:val="28"/>
        </w:rPr>
      </w:pPr>
      <w:r w:rsidRPr="004D1814">
        <w:rPr>
          <w:rFonts w:cs="Times New Roman"/>
          <w:szCs w:val="28"/>
        </w:rPr>
        <w:t>Федеральным законом от 03.04.2023 № 96-ФЗ «О внесении изменений в отдельные законодательные акты Российской Федерации» предусматривается, что территорией организации отдыха детей и их оздоровления являются земельные участки и водные объекты, предоставленные (приобретённые) соответствующей организацией в установленном порядке, в том числе в границах береговой полосы водных объектов.</w:t>
      </w:r>
    </w:p>
    <w:p w:rsidR="004D1814" w:rsidRPr="004D1814" w:rsidRDefault="004D1814" w:rsidP="004D1814">
      <w:pPr>
        <w:spacing w:line="240" w:lineRule="auto"/>
        <w:ind w:firstLine="709"/>
        <w:jc w:val="both"/>
        <w:rPr>
          <w:rFonts w:cs="Times New Roman"/>
          <w:szCs w:val="28"/>
        </w:rPr>
      </w:pPr>
      <w:r w:rsidRPr="004D1814">
        <w:rPr>
          <w:rFonts w:cs="Times New Roman"/>
          <w:szCs w:val="28"/>
        </w:rPr>
        <w:t>Правила нахождения на территории организации отдыха детей и их оздоровления устанавливаются организацией отдыха детей и их оздоровления и доводятся до сведения граждан путём размещения:</w:t>
      </w:r>
    </w:p>
    <w:p w:rsidR="004D1814" w:rsidRPr="004D1814" w:rsidRDefault="004D1814" w:rsidP="004D1814">
      <w:pPr>
        <w:spacing w:line="240" w:lineRule="auto"/>
        <w:ind w:firstLine="709"/>
        <w:jc w:val="both"/>
        <w:rPr>
          <w:rFonts w:cs="Times New Roman"/>
          <w:szCs w:val="28"/>
        </w:rPr>
      </w:pPr>
      <w:r>
        <w:rPr>
          <w:rFonts w:cs="Times New Roman"/>
          <w:szCs w:val="28"/>
        </w:rPr>
        <w:t>- </w:t>
      </w:r>
      <w:r w:rsidRPr="004D1814">
        <w:rPr>
          <w:rFonts w:cs="Times New Roman"/>
          <w:szCs w:val="28"/>
        </w:rPr>
        <w:t xml:space="preserve">на официальном сайте этой организации; </w:t>
      </w:r>
    </w:p>
    <w:p w:rsidR="004D1814" w:rsidRPr="004D1814" w:rsidRDefault="004D1814" w:rsidP="004D1814">
      <w:pPr>
        <w:spacing w:line="240" w:lineRule="auto"/>
        <w:ind w:firstLine="709"/>
        <w:jc w:val="both"/>
        <w:rPr>
          <w:rFonts w:cs="Times New Roman"/>
          <w:szCs w:val="28"/>
        </w:rPr>
      </w:pPr>
      <w:r>
        <w:rPr>
          <w:rFonts w:cs="Times New Roman"/>
          <w:szCs w:val="28"/>
        </w:rPr>
        <w:t>- </w:t>
      </w:r>
      <w:r w:rsidRPr="004D1814">
        <w:rPr>
          <w:rFonts w:cs="Times New Roman"/>
          <w:szCs w:val="28"/>
        </w:rPr>
        <w:t>в информационно-телекоммуникационной сети Интернет;</w:t>
      </w:r>
    </w:p>
    <w:p w:rsidR="004D1814" w:rsidRPr="004D1814" w:rsidRDefault="004D1814" w:rsidP="004D1814">
      <w:pPr>
        <w:spacing w:line="240" w:lineRule="auto"/>
        <w:ind w:firstLine="709"/>
        <w:jc w:val="both"/>
        <w:rPr>
          <w:rFonts w:cs="Times New Roman"/>
          <w:szCs w:val="28"/>
        </w:rPr>
      </w:pPr>
      <w:r>
        <w:rPr>
          <w:rFonts w:cs="Times New Roman"/>
          <w:szCs w:val="28"/>
        </w:rPr>
        <w:lastRenderedPageBreak/>
        <w:t>- </w:t>
      </w:r>
      <w:r w:rsidRPr="004D1814">
        <w:rPr>
          <w:rFonts w:cs="Times New Roman"/>
          <w:szCs w:val="28"/>
        </w:rPr>
        <w:t>и в иных доступных для них местах на территории организации отдыха детей и их оздоровления.</w:t>
      </w:r>
    </w:p>
    <w:p w:rsidR="004D1814" w:rsidRPr="004D1814" w:rsidRDefault="004D1814" w:rsidP="004D1814">
      <w:pPr>
        <w:spacing w:line="240" w:lineRule="auto"/>
        <w:ind w:firstLine="709"/>
        <w:jc w:val="both"/>
        <w:rPr>
          <w:rFonts w:cs="Times New Roman"/>
          <w:szCs w:val="28"/>
        </w:rPr>
      </w:pPr>
      <w:r w:rsidRPr="004D1814">
        <w:rPr>
          <w:rFonts w:cs="Times New Roman"/>
          <w:szCs w:val="28"/>
        </w:rPr>
        <w:t>Правила нахождения на территории организации отдыха детей и их оздоровления включают в себя особенности использования расположенных на этой территории водных объектов и их частей, земельных участков в пределах береговой полосы водных объектов, особенности доступа граждан к таким объектам и участкам, правила поведения на территории организации отдыха детей и их оздоровления и другую необходимую для безопасного пребывания детей информацию.</w:t>
      </w:r>
    </w:p>
    <w:p w:rsidR="004D1814" w:rsidRPr="004D1814" w:rsidRDefault="004D1814" w:rsidP="004D1814">
      <w:pPr>
        <w:spacing w:line="240" w:lineRule="auto"/>
        <w:ind w:firstLine="709"/>
        <w:jc w:val="both"/>
        <w:rPr>
          <w:rFonts w:cs="Times New Roman"/>
          <w:szCs w:val="28"/>
        </w:rPr>
      </w:pPr>
      <w:r w:rsidRPr="004D1814">
        <w:rPr>
          <w:rFonts w:cs="Times New Roman"/>
          <w:szCs w:val="28"/>
        </w:rPr>
        <w:t>Устанавливается необходимость включения в правила нахождения на территории организации отдыха детей и их оздоровления особенностей осуществления обособленного водопользования, а также особенностей использования примыкающих к названной территории участков береговой полосы водных объектов и самих водных объектов, расположенных вне границ территории организации отдыха детей и их оздоровления.</w:t>
      </w:r>
    </w:p>
    <w:p w:rsidR="004D1814" w:rsidRPr="004D1814" w:rsidRDefault="004D1814" w:rsidP="004D1814">
      <w:pPr>
        <w:spacing w:line="240" w:lineRule="auto"/>
        <w:ind w:firstLine="709"/>
        <w:jc w:val="both"/>
        <w:rPr>
          <w:rFonts w:cs="Times New Roman"/>
          <w:szCs w:val="28"/>
        </w:rPr>
      </w:pPr>
      <w:r w:rsidRPr="004D1814">
        <w:rPr>
          <w:rFonts w:cs="Times New Roman"/>
          <w:szCs w:val="28"/>
        </w:rPr>
        <w:t>Уточняется правовое регулирование земельных и водных отношений в части, касающейся ограничения свободного доступа к водным объектам и использования водных объектов для рекреационных целей.</w:t>
      </w:r>
    </w:p>
    <w:p w:rsidR="004D1814" w:rsidRPr="004D1814" w:rsidRDefault="004D1814" w:rsidP="004D1814">
      <w:pPr>
        <w:spacing w:line="240" w:lineRule="auto"/>
        <w:ind w:firstLine="709"/>
        <w:jc w:val="both"/>
        <w:rPr>
          <w:rFonts w:cs="Times New Roman"/>
          <w:szCs w:val="28"/>
        </w:rPr>
      </w:pPr>
      <w:r w:rsidRPr="00BD2730">
        <w:rPr>
          <w:rFonts w:cs="Times New Roman"/>
          <w:b/>
          <w:szCs w:val="28"/>
        </w:rPr>
        <w:t>11.</w:t>
      </w:r>
      <w:r w:rsidRPr="004D1814">
        <w:rPr>
          <w:rFonts w:cs="Times New Roman"/>
          <w:szCs w:val="28"/>
        </w:rPr>
        <w:t xml:space="preserve"> </w:t>
      </w:r>
      <w:r w:rsidR="004C1849">
        <w:rPr>
          <w:rFonts w:cs="Times New Roman"/>
          <w:szCs w:val="28"/>
        </w:rPr>
        <w:t>«</w:t>
      </w:r>
      <w:r w:rsidRPr="004C1849">
        <w:rPr>
          <w:rFonts w:cs="Times New Roman"/>
          <w:b/>
          <w:szCs w:val="28"/>
        </w:rPr>
        <w:t>При увольнении несовершеннолетних работников по инициативе работодателя (кроме увольнения в связи с ликвидацией организации или прекращением деятельности ИП) необходимо получать согласие государственной инспекции труда и комиссии по делам несовершеннолетних (ст. 269 ТК РФ)</w:t>
      </w:r>
      <w:r w:rsidR="004C1849">
        <w:rPr>
          <w:rFonts w:cs="Times New Roman"/>
          <w:b/>
          <w:szCs w:val="28"/>
        </w:rPr>
        <w:t>»</w:t>
      </w:r>
      <w:r w:rsidRPr="004C1849">
        <w:rPr>
          <w:rFonts w:cs="Times New Roman"/>
          <w:b/>
          <w:szCs w:val="28"/>
        </w:rPr>
        <w:t>.</w:t>
      </w:r>
    </w:p>
    <w:p w:rsidR="004D1814" w:rsidRPr="004D1814" w:rsidRDefault="004D1814" w:rsidP="004D1814">
      <w:pPr>
        <w:spacing w:line="240" w:lineRule="auto"/>
        <w:ind w:firstLine="709"/>
        <w:jc w:val="both"/>
        <w:rPr>
          <w:rFonts w:cs="Times New Roman"/>
          <w:szCs w:val="28"/>
        </w:rPr>
      </w:pPr>
      <w:r w:rsidRPr="004D1814">
        <w:rPr>
          <w:rFonts w:cs="Times New Roman"/>
          <w:szCs w:val="28"/>
        </w:rPr>
        <w:t>В иных случаях увольнения (к примеру, по инициативе работника или по соглашению сторон) действует общий порядок.</w:t>
      </w:r>
    </w:p>
    <w:p w:rsidR="004D1814" w:rsidRPr="004D1814" w:rsidRDefault="004D1814" w:rsidP="004D1814">
      <w:pPr>
        <w:spacing w:line="240" w:lineRule="auto"/>
        <w:ind w:firstLine="709"/>
        <w:jc w:val="both"/>
        <w:rPr>
          <w:rFonts w:cs="Times New Roman"/>
          <w:szCs w:val="28"/>
        </w:rPr>
      </w:pPr>
      <w:r w:rsidRPr="004D1814">
        <w:rPr>
          <w:rFonts w:cs="Times New Roman"/>
          <w:szCs w:val="28"/>
        </w:rPr>
        <w:t>Необходимо учитывать, что при увольнении несовершеннолетнего работника, трудоустроенного по срочному договору, компенсация за неиспользованный отпуск ему выплачивается не из расчета 31 календарный день за год, а по правилу – 2 рабочих дня за месяц работы (ст. 291 ТК РФ).</w:t>
      </w:r>
    </w:p>
    <w:p w:rsidR="004D1814" w:rsidRPr="004D1814" w:rsidRDefault="004D1814" w:rsidP="004D1814">
      <w:pPr>
        <w:spacing w:line="240" w:lineRule="auto"/>
        <w:ind w:firstLine="709"/>
        <w:jc w:val="both"/>
        <w:rPr>
          <w:rFonts w:cs="Times New Roman"/>
          <w:szCs w:val="28"/>
        </w:rPr>
      </w:pPr>
      <w:r w:rsidRPr="004D1814">
        <w:rPr>
          <w:rFonts w:cs="Times New Roman"/>
          <w:szCs w:val="28"/>
        </w:rPr>
        <w:t>При этом средний дневной заработок для оплаты отпусков будет рассчитываться исходя из количества рабочих дней в расчетном периоде по календарю шестидневной рабочей недели (ч. 5 ст. 139 ТК РФ, п. 11 Положения, утв. Постановлением Правительства от 24.12.2007 № 922).</w:t>
      </w:r>
    </w:p>
    <w:p w:rsidR="004D1814" w:rsidRPr="004C1849" w:rsidRDefault="004D1814" w:rsidP="004D1814">
      <w:pPr>
        <w:spacing w:line="240" w:lineRule="auto"/>
        <w:ind w:firstLine="709"/>
        <w:jc w:val="both"/>
        <w:rPr>
          <w:rFonts w:cs="Times New Roman"/>
          <w:b/>
          <w:szCs w:val="28"/>
        </w:rPr>
      </w:pPr>
      <w:r w:rsidRPr="004C1849">
        <w:rPr>
          <w:rFonts w:cs="Times New Roman"/>
          <w:b/>
          <w:szCs w:val="28"/>
        </w:rPr>
        <w:t xml:space="preserve">12. </w:t>
      </w:r>
      <w:r w:rsidR="004C1849" w:rsidRPr="004C1849">
        <w:rPr>
          <w:rFonts w:cs="Times New Roman"/>
          <w:b/>
          <w:szCs w:val="28"/>
        </w:rPr>
        <w:t>«</w:t>
      </w:r>
      <w:r w:rsidRPr="004C1849">
        <w:rPr>
          <w:rFonts w:cs="Times New Roman"/>
          <w:b/>
          <w:szCs w:val="28"/>
        </w:rPr>
        <w:t>Специальная оценка труда микропредприятий</w:t>
      </w:r>
      <w:r w:rsidR="004C1849" w:rsidRPr="004C1849">
        <w:rPr>
          <w:rFonts w:cs="Times New Roman"/>
          <w:b/>
          <w:szCs w:val="28"/>
        </w:rPr>
        <w:t>»</w:t>
      </w:r>
      <w:r w:rsidRPr="004C1849">
        <w:rPr>
          <w:rFonts w:cs="Times New Roman"/>
          <w:b/>
          <w:szCs w:val="28"/>
        </w:rPr>
        <w:t>.</w:t>
      </w:r>
    </w:p>
    <w:p w:rsidR="004D1814" w:rsidRPr="004D1814" w:rsidRDefault="004D1814" w:rsidP="004D1814">
      <w:pPr>
        <w:spacing w:line="240" w:lineRule="auto"/>
        <w:ind w:firstLine="709"/>
        <w:jc w:val="both"/>
        <w:rPr>
          <w:rFonts w:cs="Times New Roman"/>
          <w:szCs w:val="28"/>
        </w:rPr>
      </w:pPr>
      <w:r w:rsidRPr="004D1814">
        <w:rPr>
          <w:rFonts w:cs="Times New Roman"/>
          <w:szCs w:val="28"/>
        </w:rPr>
        <w:t>Приказом Минтруда России от 31.10.2022 №699н предусмотрены особенности для организаций и индивидуальных предпринимателей, которые имеют статус микропредприятий, и ведут основную деятельность, в частности, в следующих сферах:</w:t>
      </w:r>
    </w:p>
    <w:p w:rsidR="004D1814" w:rsidRPr="004D1814" w:rsidRDefault="004D1814" w:rsidP="004D1814">
      <w:pPr>
        <w:spacing w:line="240" w:lineRule="auto"/>
        <w:ind w:firstLine="709"/>
        <w:jc w:val="both"/>
        <w:rPr>
          <w:rFonts w:cs="Times New Roman"/>
          <w:szCs w:val="28"/>
        </w:rPr>
      </w:pPr>
      <w:r w:rsidRPr="004D1814">
        <w:rPr>
          <w:rFonts w:cs="Times New Roman"/>
          <w:szCs w:val="28"/>
        </w:rPr>
        <w:t>- разработка программного обеспечения;</w:t>
      </w:r>
    </w:p>
    <w:p w:rsidR="004D1814" w:rsidRPr="004D1814" w:rsidRDefault="004D1814" w:rsidP="004D1814">
      <w:pPr>
        <w:spacing w:line="240" w:lineRule="auto"/>
        <w:ind w:firstLine="709"/>
        <w:jc w:val="both"/>
        <w:rPr>
          <w:rFonts w:cs="Times New Roman"/>
          <w:szCs w:val="28"/>
        </w:rPr>
      </w:pPr>
      <w:r w:rsidRPr="004D1814">
        <w:rPr>
          <w:rFonts w:cs="Times New Roman"/>
          <w:szCs w:val="28"/>
        </w:rPr>
        <w:t>- операции с недвижимостью;</w:t>
      </w:r>
    </w:p>
    <w:p w:rsidR="004D1814" w:rsidRPr="004D1814" w:rsidRDefault="004D1814" w:rsidP="004D1814">
      <w:pPr>
        <w:spacing w:line="240" w:lineRule="auto"/>
        <w:ind w:firstLine="709"/>
        <w:jc w:val="both"/>
        <w:rPr>
          <w:rFonts w:cs="Times New Roman"/>
          <w:szCs w:val="28"/>
        </w:rPr>
      </w:pPr>
      <w:r w:rsidRPr="004D1814">
        <w:rPr>
          <w:rFonts w:cs="Times New Roman"/>
          <w:szCs w:val="28"/>
        </w:rPr>
        <w:t>- реклама;</w:t>
      </w:r>
    </w:p>
    <w:p w:rsidR="004D1814" w:rsidRPr="004D1814" w:rsidRDefault="004D1814" w:rsidP="004D1814">
      <w:pPr>
        <w:spacing w:line="240" w:lineRule="auto"/>
        <w:ind w:firstLine="709"/>
        <w:jc w:val="both"/>
        <w:rPr>
          <w:rFonts w:cs="Times New Roman"/>
          <w:szCs w:val="28"/>
        </w:rPr>
      </w:pPr>
      <w:r w:rsidRPr="004D1814">
        <w:rPr>
          <w:rFonts w:cs="Times New Roman"/>
          <w:szCs w:val="28"/>
        </w:rPr>
        <w:t>- архитектура и инженерно-техническое проектирование, а также в иных видах деятельности</w:t>
      </w:r>
    </w:p>
    <w:p w:rsidR="004D1814" w:rsidRPr="004D1814" w:rsidRDefault="004D1814" w:rsidP="004D1814">
      <w:pPr>
        <w:spacing w:line="240" w:lineRule="auto"/>
        <w:ind w:firstLine="709"/>
        <w:jc w:val="both"/>
        <w:rPr>
          <w:rFonts w:cs="Times New Roman"/>
          <w:szCs w:val="28"/>
        </w:rPr>
      </w:pPr>
      <w:r w:rsidRPr="004D1814">
        <w:rPr>
          <w:rFonts w:cs="Times New Roman"/>
          <w:szCs w:val="28"/>
        </w:rPr>
        <w:lastRenderedPageBreak/>
        <w:t xml:space="preserve">Работодатели без привлечения </w:t>
      </w:r>
      <w:proofErr w:type="spellStart"/>
      <w:r w:rsidRPr="004D1814">
        <w:rPr>
          <w:rFonts w:cs="Times New Roman"/>
          <w:szCs w:val="28"/>
        </w:rPr>
        <w:t>спецорганизации</w:t>
      </w:r>
      <w:proofErr w:type="spellEnd"/>
      <w:r w:rsidRPr="004D1814">
        <w:rPr>
          <w:rFonts w:cs="Times New Roman"/>
          <w:szCs w:val="28"/>
        </w:rPr>
        <w:t xml:space="preserve"> идентифицируют потенциально вредные или опасные производственные факторы на рабочих местах. На каждое рабочее место заполняют проверочный лист, который затем утверждает комиссия работодателя по проведению специальной оценки.</w:t>
      </w:r>
    </w:p>
    <w:p w:rsidR="004D1814" w:rsidRPr="004D1814" w:rsidRDefault="004D1814" w:rsidP="004D1814">
      <w:pPr>
        <w:spacing w:line="240" w:lineRule="auto"/>
        <w:ind w:firstLine="709"/>
        <w:jc w:val="both"/>
        <w:rPr>
          <w:rFonts w:cs="Times New Roman"/>
          <w:szCs w:val="28"/>
        </w:rPr>
      </w:pPr>
      <w:r w:rsidRPr="004D1814">
        <w:rPr>
          <w:rFonts w:cs="Times New Roman"/>
          <w:szCs w:val="28"/>
        </w:rPr>
        <w:t>В случае обнаружения хотя бы одного потенциально вредного или опасного фактора, то для специальной оценки соответствующего рабочего места необходимо привлечение специализированной организации. На остальные рабочие места оформляют декларацию.</w:t>
      </w:r>
    </w:p>
    <w:p w:rsidR="004D1814" w:rsidRPr="004D1814" w:rsidRDefault="004D1814" w:rsidP="004D1814">
      <w:pPr>
        <w:spacing w:line="240" w:lineRule="auto"/>
        <w:ind w:firstLine="709"/>
        <w:jc w:val="both"/>
        <w:rPr>
          <w:rFonts w:cs="Times New Roman"/>
          <w:szCs w:val="28"/>
        </w:rPr>
      </w:pPr>
      <w:r w:rsidRPr="004D1814">
        <w:rPr>
          <w:rFonts w:cs="Times New Roman"/>
          <w:szCs w:val="28"/>
        </w:rPr>
        <w:t xml:space="preserve">Работодатель в письменной форме (подпись в проверочном листе) должен ознакомить работника с результатами идентификации потенциально вредных и (или) опасных производственных факторов на его (их) рабочем месте в течение тридцати календарных дней со дня утверждения проверочного листа.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4D1814">
        <w:rPr>
          <w:rFonts w:cs="Times New Roman"/>
          <w:szCs w:val="28"/>
        </w:rPr>
        <w:t>междувахтового</w:t>
      </w:r>
      <w:proofErr w:type="spellEnd"/>
      <w:r w:rsidRPr="004D1814">
        <w:rPr>
          <w:rFonts w:cs="Times New Roman"/>
          <w:szCs w:val="28"/>
        </w:rPr>
        <w:t xml:space="preserve"> отдыха.</w:t>
      </w:r>
    </w:p>
    <w:p w:rsidR="004D1814" w:rsidRPr="004D1814" w:rsidRDefault="004D1814" w:rsidP="004D1814">
      <w:pPr>
        <w:spacing w:line="240" w:lineRule="auto"/>
        <w:ind w:firstLine="709"/>
        <w:jc w:val="both"/>
        <w:rPr>
          <w:rFonts w:cs="Times New Roman"/>
          <w:szCs w:val="28"/>
        </w:rPr>
      </w:pPr>
      <w:r w:rsidRPr="004D1814">
        <w:rPr>
          <w:rFonts w:cs="Times New Roman"/>
          <w:szCs w:val="28"/>
        </w:rPr>
        <w:t>В течение тридцати рабочих дней со дня утверждения проверочных листов работодателем направляются в трудовую инспекцию проверочные листы и декларация.</w:t>
      </w:r>
    </w:p>
    <w:p w:rsidR="004D1814" w:rsidRPr="004D1814" w:rsidRDefault="004D1814" w:rsidP="004D1814">
      <w:pPr>
        <w:spacing w:line="240" w:lineRule="auto"/>
        <w:ind w:firstLine="709"/>
        <w:jc w:val="both"/>
        <w:rPr>
          <w:rFonts w:cs="Times New Roman"/>
          <w:szCs w:val="28"/>
        </w:rPr>
      </w:pPr>
      <w:r w:rsidRPr="004D1814">
        <w:rPr>
          <w:rFonts w:cs="Times New Roman"/>
          <w:szCs w:val="28"/>
        </w:rPr>
        <w:t>Особенности специальной оценки не действуют при наличии рабочих мест с вредными или опасными условиями труда, а также ряда иных факторов.</w:t>
      </w:r>
    </w:p>
    <w:p w:rsidR="004D1814" w:rsidRPr="004D1814" w:rsidRDefault="004D1814" w:rsidP="004D1814">
      <w:pPr>
        <w:spacing w:line="240" w:lineRule="auto"/>
        <w:ind w:firstLine="709"/>
        <w:jc w:val="both"/>
        <w:rPr>
          <w:rFonts w:cs="Times New Roman"/>
          <w:szCs w:val="28"/>
        </w:rPr>
      </w:pPr>
      <w:r w:rsidRPr="00BD2730">
        <w:rPr>
          <w:rFonts w:cs="Times New Roman"/>
          <w:b/>
          <w:szCs w:val="28"/>
        </w:rPr>
        <w:t>13.</w:t>
      </w:r>
      <w:r w:rsidRPr="004D1814">
        <w:rPr>
          <w:rFonts w:cs="Times New Roman"/>
          <w:szCs w:val="28"/>
        </w:rPr>
        <w:t xml:space="preserve"> </w:t>
      </w:r>
      <w:r w:rsidR="004C1849" w:rsidRPr="004C1849">
        <w:rPr>
          <w:rFonts w:cs="Times New Roman"/>
          <w:b/>
          <w:szCs w:val="28"/>
        </w:rPr>
        <w:t>«</w:t>
      </w:r>
      <w:r w:rsidRPr="004C1849">
        <w:rPr>
          <w:rFonts w:cs="Times New Roman"/>
          <w:b/>
          <w:szCs w:val="28"/>
        </w:rPr>
        <w:t>В соответствии с ч.1 ст. 20 УК РФ уголовной ответственности подлежит лицо, достигшее ко времени совершения преступления 16-летнего возраста</w:t>
      </w:r>
      <w:r w:rsidR="004C1849" w:rsidRPr="004C1849">
        <w:rPr>
          <w:rFonts w:cs="Times New Roman"/>
          <w:b/>
          <w:szCs w:val="28"/>
        </w:rPr>
        <w:t>»</w:t>
      </w:r>
      <w:r w:rsidRPr="004C1849">
        <w:rPr>
          <w:rFonts w:cs="Times New Roman"/>
          <w:b/>
          <w:szCs w:val="28"/>
        </w:rPr>
        <w:t>.</w:t>
      </w:r>
    </w:p>
    <w:p w:rsidR="004D1814" w:rsidRPr="004D1814" w:rsidRDefault="004D1814" w:rsidP="004D1814">
      <w:pPr>
        <w:spacing w:line="240" w:lineRule="auto"/>
        <w:ind w:firstLine="709"/>
        <w:jc w:val="both"/>
        <w:rPr>
          <w:rFonts w:cs="Times New Roman"/>
          <w:szCs w:val="28"/>
        </w:rPr>
      </w:pPr>
      <w:r w:rsidRPr="004D1814">
        <w:rPr>
          <w:rFonts w:cs="Times New Roman"/>
          <w:szCs w:val="28"/>
        </w:rPr>
        <w:t>Частью 2 ст. 20 УК РФ лицо, достигшее ко времени совершения преступления 14-летнего возраста, подлежит уголовной ответственности за убийство (ст. 105 УК РФ), умышленное причинение тяжкого вреда здоровью (ст. 111 УК РФ), умышленное причинение средней тяжести вреда здоровью (ст. 112 УК РФ), похищение человека (ст. 126 УК РФ), изнасилование (ст. 131 УК РФ), кражу (ст. 158 УК РФ), грабеж (ст. 161 УК РФ), разбой (ст. 162 УК РФ), вымогательство (ст. 163 УК РФ), неправомерное завладение автомобилем или иным транспортным средством без цели хищения (ст. 166 УК РФ), террористический акт (ст. 207 УК РФ) и другие.</w:t>
      </w:r>
    </w:p>
    <w:p w:rsidR="004D1814" w:rsidRPr="004D1814" w:rsidRDefault="004D1814" w:rsidP="004D1814">
      <w:pPr>
        <w:spacing w:line="240" w:lineRule="auto"/>
        <w:ind w:firstLine="709"/>
        <w:jc w:val="both"/>
        <w:rPr>
          <w:rFonts w:cs="Times New Roman"/>
          <w:szCs w:val="28"/>
        </w:rPr>
      </w:pPr>
      <w:r w:rsidRPr="004D1814">
        <w:rPr>
          <w:rFonts w:cs="Times New Roman"/>
          <w:szCs w:val="28"/>
        </w:rPr>
        <w:t>Наказаниями, назначаемыми несовершеннолетним, являются: штраф, лишение права заниматься определенной деятельностью, обязательные работы, исправительные работы, ограничение свободы, лишение свободы на определенный срок.</w:t>
      </w:r>
    </w:p>
    <w:p w:rsidR="004D1814" w:rsidRPr="004D1814" w:rsidRDefault="004D1814" w:rsidP="004D1814">
      <w:pPr>
        <w:spacing w:line="240" w:lineRule="auto"/>
        <w:ind w:firstLine="709"/>
        <w:jc w:val="both"/>
        <w:rPr>
          <w:rFonts w:cs="Times New Roman"/>
          <w:szCs w:val="28"/>
        </w:rPr>
      </w:pPr>
      <w:r w:rsidRPr="004D1814">
        <w:rPr>
          <w:rFonts w:cs="Times New Roman"/>
          <w:szCs w:val="28"/>
        </w:rPr>
        <w:t>Наказание в виде лишения свободы назначается несовершеннолетним осужденным, совершившим преступления в возрасте до шестнадцати лет, на срок не свыше 6 лет.</w:t>
      </w:r>
    </w:p>
    <w:p w:rsidR="004D1814" w:rsidRPr="004D1814" w:rsidRDefault="004D1814" w:rsidP="004D1814">
      <w:pPr>
        <w:spacing w:line="240" w:lineRule="auto"/>
        <w:ind w:firstLine="709"/>
        <w:jc w:val="both"/>
        <w:rPr>
          <w:rFonts w:cs="Times New Roman"/>
          <w:szCs w:val="28"/>
        </w:rPr>
      </w:pPr>
      <w:r w:rsidRPr="004D1814">
        <w:rPr>
          <w:rFonts w:cs="Times New Roman"/>
          <w:szCs w:val="28"/>
        </w:rPr>
        <w:t>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w:t>
      </w:r>
    </w:p>
    <w:p w:rsidR="004D1814" w:rsidRPr="004D1814" w:rsidRDefault="004D1814" w:rsidP="004D1814">
      <w:pPr>
        <w:spacing w:line="240" w:lineRule="auto"/>
        <w:ind w:firstLine="709"/>
        <w:jc w:val="both"/>
        <w:rPr>
          <w:rFonts w:cs="Times New Roman"/>
          <w:szCs w:val="28"/>
        </w:rPr>
      </w:pPr>
      <w:r w:rsidRPr="004D1814">
        <w:rPr>
          <w:rFonts w:cs="Times New Roman"/>
          <w:szCs w:val="28"/>
        </w:rPr>
        <w:lastRenderedPageBreak/>
        <w:t>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w:t>
      </w:r>
    </w:p>
    <w:p w:rsidR="004D1814" w:rsidRPr="004D1814" w:rsidRDefault="004D1814" w:rsidP="004D1814">
      <w:pPr>
        <w:spacing w:line="240" w:lineRule="auto"/>
        <w:ind w:firstLine="709"/>
        <w:jc w:val="both"/>
        <w:rPr>
          <w:rFonts w:cs="Times New Roman"/>
          <w:szCs w:val="28"/>
        </w:rPr>
      </w:pPr>
      <w:r w:rsidRPr="00BD2730">
        <w:rPr>
          <w:rFonts w:cs="Times New Roman"/>
          <w:b/>
          <w:szCs w:val="28"/>
        </w:rPr>
        <w:t>14.</w:t>
      </w:r>
      <w:r w:rsidRPr="004D1814">
        <w:rPr>
          <w:rFonts w:cs="Times New Roman"/>
          <w:szCs w:val="28"/>
        </w:rPr>
        <w:t xml:space="preserve"> </w:t>
      </w:r>
      <w:r w:rsidR="004C1849" w:rsidRPr="004C1849">
        <w:rPr>
          <w:rFonts w:cs="Times New Roman"/>
          <w:b/>
          <w:szCs w:val="28"/>
        </w:rPr>
        <w:t>«</w:t>
      </w:r>
      <w:r w:rsidRPr="004C1849">
        <w:rPr>
          <w:rFonts w:cs="Times New Roman"/>
          <w:b/>
          <w:szCs w:val="28"/>
        </w:rPr>
        <w:t>Федеральным законом от 27.01.2023 № 7-ФЗ внесены изменения в санкцию статьи 17.3 Кодекса Российской Федерации об административных правонарушениях</w:t>
      </w:r>
      <w:r w:rsidR="004C1849" w:rsidRPr="004C1849">
        <w:rPr>
          <w:rFonts w:cs="Times New Roman"/>
          <w:b/>
          <w:szCs w:val="28"/>
        </w:rPr>
        <w:t>»</w:t>
      </w:r>
      <w:r w:rsidRPr="004C1849">
        <w:rPr>
          <w:rFonts w:cs="Times New Roman"/>
          <w:b/>
          <w:szCs w:val="28"/>
        </w:rPr>
        <w:t>.</w:t>
      </w:r>
      <w:r w:rsidRPr="004D1814">
        <w:rPr>
          <w:rFonts w:cs="Times New Roman"/>
          <w:szCs w:val="28"/>
        </w:rPr>
        <w:t xml:space="preserve"> </w:t>
      </w:r>
    </w:p>
    <w:p w:rsidR="004D1814" w:rsidRPr="004D1814" w:rsidRDefault="004D1814" w:rsidP="004D1814">
      <w:pPr>
        <w:spacing w:line="240" w:lineRule="auto"/>
        <w:ind w:firstLine="709"/>
        <w:jc w:val="both"/>
        <w:rPr>
          <w:rFonts w:cs="Times New Roman"/>
          <w:szCs w:val="28"/>
        </w:rPr>
      </w:pPr>
      <w:r w:rsidRPr="004D1814">
        <w:rPr>
          <w:rFonts w:cs="Times New Roman"/>
          <w:szCs w:val="28"/>
        </w:rPr>
        <w:t>Теперь неисполнение законного распоряжения судьи или судебного пристава по обеспечению установленного порядка деятельности судов о прекращении действий, нарушающих установленные в суде правила, влечет наложение административного штрафа в размере от 1000 до 3000 рублей. Ранее размер административного штрафа составлял от 500 до 1000 рублей.</w:t>
      </w:r>
    </w:p>
    <w:p w:rsidR="004D1814" w:rsidRPr="004D1814" w:rsidRDefault="004D1814" w:rsidP="004D1814">
      <w:pPr>
        <w:spacing w:line="240" w:lineRule="auto"/>
        <w:ind w:firstLine="709"/>
        <w:jc w:val="both"/>
        <w:rPr>
          <w:rFonts w:cs="Times New Roman"/>
          <w:szCs w:val="28"/>
        </w:rPr>
      </w:pPr>
      <w:r w:rsidRPr="004D1814">
        <w:rPr>
          <w:rFonts w:cs="Times New Roman"/>
          <w:szCs w:val="28"/>
        </w:rPr>
        <w:t>Помимо этого, совершение указанного административного правонарушения может повлечь административный арест на срок до пятнадцати суток.</w:t>
      </w:r>
    </w:p>
    <w:p w:rsidR="004D1814" w:rsidRPr="004D1814" w:rsidRDefault="004D1814" w:rsidP="004D1814">
      <w:pPr>
        <w:spacing w:line="240" w:lineRule="auto"/>
        <w:ind w:firstLine="709"/>
        <w:jc w:val="both"/>
        <w:rPr>
          <w:rFonts w:cs="Times New Roman"/>
          <w:szCs w:val="28"/>
        </w:rPr>
      </w:pPr>
      <w:r w:rsidRPr="004D1814">
        <w:rPr>
          <w:rFonts w:cs="Times New Roman"/>
          <w:szCs w:val="28"/>
        </w:rPr>
        <w:t>Вместе с тем, повторное совершение указанных административных правонарушений наказывается штрафом в размере от 3000 до 5000 рублей, либо административным арестом на срок до 15 суток.</w:t>
      </w:r>
    </w:p>
    <w:p w:rsidR="004D1814" w:rsidRPr="004D1814" w:rsidRDefault="004D1814" w:rsidP="004D1814">
      <w:pPr>
        <w:spacing w:line="240" w:lineRule="auto"/>
        <w:ind w:firstLine="709"/>
        <w:jc w:val="both"/>
        <w:rPr>
          <w:rFonts w:cs="Times New Roman"/>
          <w:szCs w:val="28"/>
        </w:rPr>
      </w:pPr>
      <w:r w:rsidRPr="00BD2730">
        <w:rPr>
          <w:rFonts w:cs="Times New Roman"/>
          <w:b/>
          <w:szCs w:val="28"/>
        </w:rPr>
        <w:t>15.</w:t>
      </w:r>
      <w:r w:rsidRPr="004D1814">
        <w:rPr>
          <w:rFonts w:cs="Times New Roman"/>
          <w:szCs w:val="28"/>
        </w:rPr>
        <w:t xml:space="preserve"> </w:t>
      </w:r>
      <w:r w:rsidR="004C1849">
        <w:rPr>
          <w:rFonts w:cs="Times New Roman"/>
          <w:szCs w:val="28"/>
        </w:rPr>
        <w:t>«</w:t>
      </w:r>
      <w:r w:rsidRPr="004C1849">
        <w:rPr>
          <w:rFonts w:cs="Times New Roman"/>
          <w:b/>
          <w:szCs w:val="28"/>
        </w:rPr>
        <w:t>Распоряжением Правительства РФ от 16.01.2023 № 42-р дополнен перечень технических средств реабилитации, предоставляемых инвалиду</w:t>
      </w:r>
      <w:r w:rsidR="004C1849">
        <w:rPr>
          <w:rFonts w:cs="Times New Roman"/>
          <w:b/>
          <w:szCs w:val="28"/>
        </w:rPr>
        <w:t>»</w:t>
      </w:r>
      <w:r w:rsidRPr="004C1849">
        <w:rPr>
          <w:rFonts w:cs="Times New Roman"/>
          <w:b/>
          <w:szCs w:val="28"/>
        </w:rPr>
        <w:t>.</w:t>
      </w:r>
      <w:r w:rsidRPr="004D1814">
        <w:rPr>
          <w:rFonts w:cs="Times New Roman"/>
          <w:szCs w:val="28"/>
        </w:rPr>
        <w:t xml:space="preserve"> </w:t>
      </w:r>
    </w:p>
    <w:p w:rsidR="004D1814" w:rsidRPr="004D1814" w:rsidRDefault="004D1814" w:rsidP="004D1814">
      <w:pPr>
        <w:spacing w:line="240" w:lineRule="auto"/>
        <w:ind w:firstLine="709"/>
        <w:jc w:val="both"/>
        <w:rPr>
          <w:rFonts w:cs="Times New Roman"/>
          <w:szCs w:val="28"/>
        </w:rPr>
      </w:pPr>
      <w:r w:rsidRPr="004D1814">
        <w:rPr>
          <w:rFonts w:cs="Times New Roman"/>
          <w:szCs w:val="28"/>
        </w:rPr>
        <w:t>Получение указанных технических средств гарантирует государство за счет средств федерального бюджета, что предусмотрено ст. 10 Федерального закона от 24.11.1995 № 181-ФЗ «О социальной защите инвалидов в Российской Федерации».</w:t>
      </w:r>
    </w:p>
    <w:p w:rsidR="004D1814" w:rsidRPr="004D1814" w:rsidRDefault="004D1814" w:rsidP="004D1814">
      <w:pPr>
        <w:spacing w:line="240" w:lineRule="auto"/>
        <w:ind w:firstLine="709"/>
        <w:jc w:val="both"/>
        <w:rPr>
          <w:rFonts w:cs="Times New Roman"/>
          <w:szCs w:val="28"/>
        </w:rPr>
      </w:pPr>
      <w:r w:rsidRPr="004D1814">
        <w:rPr>
          <w:rFonts w:cs="Times New Roman"/>
          <w:szCs w:val="28"/>
        </w:rPr>
        <w:t xml:space="preserve">С 1 марта 2023 г. в перечень включены вспомогательные электронные средства ориентации с функциями определения расстояния до объектов, определения категорий объектов, лиц людей, с вибрационной индикацией и речевым выходом. </w:t>
      </w:r>
    </w:p>
    <w:p w:rsidR="004D1814" w:rsidRPr="007875FE" w:rsidRDefault="004D1814" w:rsidP="00BD2730">
      <w:pPr>
        <w:spacing w:line="240" w:lineRule="auto"/>
        <w:ind w:firstLine="709"/>
        <w:jc w:val="both"/>
        <w:rPr>
          <w:rFonts w:cs="Times New Roman"/>
          <w:szCs w:val="28"/>
        </w:rPr>
      </w:pPr>
      <w:r w:rsidRPr="004D1814">
        <w:rPr>
          <w:rFonts w:cs="Times New Roman"/>
          <w:szCs w:val="28"/>
        </w:rPr>
        <w:t xml:space="preserve">Также в существующий перечень включены следующие технические средств реабилитации: трости опорные и тактильные, костыли, опоры, поручни; кресла-коляски с ручным приводом, с электроприводом и аккумуляторные батареи к ним, малогабаритные; протезы и </w:t>
      </w:r>
      <w:proofErr w:type="spellStart"/>
      <w:r w:rsidRPr="004D1814">
        <w:rPr>
          <w:rFonts w:cs="Times New Roman"/>
          <w:szCs w:val="28"/>
        </w:rPr>
        <w:t>ортезы</w:t>
      </w:r>
      <w:proofErr w:type="spellEnd"/>
      <w:r w:rsidRPr="004D1814">
        <w:rPr>
          <w:rFonts w:cs="Times New Roman"/>
          <w:szCs w:val="28"/>
        </w:rPr>
        <w:t xml:space="preserve">; ортопедическая обувь; </w:t>
      </w:r>
      <w:proofErr w:type="spellStart"/>
      <w:r w:rsidRPr="004D1814">
        <w:rPr>
          <w:rFonts w:cs="Times New Roman"/>
          <w:szCs w:val="28"/>
        </w:rPr>
        <w:t>противопролежневые</w:t>
      </w:r>
      <w:proofErr w:type="spellEnd"/>
      <w:r w:rsidRPr="004D1814">
        <w:rPr>
          <w:rFonts w:cs="Times New Roman"/>
          <w:szCs w:val="28"/>
        </w:rPr>
        <w:t xml:space="preserve"> матрацы и подушки; приспособления для одевания, раздевания и захвата предметов; специальная одежда; специальные устройства для чтения "говорящих книг", для оптической коррекции слабовидения; собаки-проводники с комплектом снаряжения; медицинские термометры и тонометры с речевым выходом; сигнализаторы звука световые и вибрационные; слуховые аппараты, в том числе с ушными вкладышами индивидуального изготовления; телевизоры с телетекстом для приема программ со скрытыми субтитрами; телефонные устройства с функцией видеосвязи, навигации и с текстовым выходом; </w:t>
      </w:r>
      <w:proofErr w:type="spellStart"/>
      <w:r w:rsidRPr="004D1814">
        <w:rPr>
          <w:rFonts w:cs="Times New Roman"/>
          <w:szCs w:val="28"/>
        </w:rPr>
        <w:t>голосообразующие</w:t>
      </w:r>
      <w:proofErr w:type="spellEnd"/>
      <w:r w:rsidRPr="004D1814">
        <w:rPr>
          <w:rFonts w:cs="Times New Roman"/>
          <w:szCs w:val="28"/>
        </w:rPr>
        <w:t xml:space="preserve"> аппараты; специальные средства при нарушениях функций выделения; абсорбирующее белье, подгузники; кресла-стулья с санитарным оснащением; а также </w:t>
      </w:r>
      <w:proofErr w:type="spellStart"/>
      <w:r w:rsidRPr="004D1814">
        <w:rPr>
          <w:rFonts w:cs="Times New Roman"/>
          <w:szCs w:val="28"/>
        </w:rPr>
        <w:t>брайлевский</w:t>
      </w:r>
      <w:proofErr w:type="spellEnd"/>
      <w:r w:rsidRPr="004D1814">
        <w:rPr>
          <w:rFonts w:cs="Times New Roman"/>
          <w:szCs w:val="28"/>
        </w:rPr>
        <w:t xml:space="preserve"> дисплей, программное обеспечение экранного доступа.</w:t>
      </w:r>
    </w:p>
    <w:p w:rsidR="00454F77" w:rsidRPr="004C1849" w:rsidRDefault="00454F77" w:rsidP="002E21CF">
      <w:pPr>
        <w:spacing w:line="240" w:lineRule="auto"/>
        <w:ind w:firstLine="709"/>
        <w:jc w:val="both"/>
        <w:rPr>
          <w:rFonts w:cs="Times New Roman"/>
          <w:b/>
          <w:szCs w:val="28"/>
        </w:rPr>
      </w:pPr>
      <w:r w:rsidRPr="004C1849">
        <w:rPr>
          <w:rFonts w:cs="Times New Roman"/>
          <w:b/>
          <w:szCs w:val="28"/>
        </w:rPr>
        <w:lastRenderedPageBreak/>
        <w:t xml:space="preserve">16. </w:t>
      </w:r>
      <w:r w:rsidR="004C1849" w:rsidRPr="004C1849">
        <w:rPr>
          <w:rFonts w:cs="Times New Roman"/>
          <w:b/>
          <w:szCs w:val="28"/>
        </w:rPr>
        <w:t>«</w:t>
      </w:r>
      <w:r w:rsidRPr="004C1849">
        <w:rPr>
          <w:rFonts w:cs="Times New Roman"/>
          <w:b/>
          <w:szCs w:val="28"/>
        </w:rPr>
        <w:t>Постановлением Правительства Российской Федерации от 06.06.2023 № 932 «О внесении изменений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установлены особенности регистрационного учета по месту жительства в пределах РФ отдельных категорий граждан, проживающих на территориях новых субъектов</w:t>
      </w:r>
      <w:r w:rsidR="004C1849" w:rsidRPr="004C1849">
        <w:rPr>
          <w:rFonts w:cs="Times New Roman"/>
          <w:b/>
          <w:szCs w:val="28"/>
        </w:rPr>
        <w:t>»</w:t>
      </w:r>
      <w:r w:rsidRPr="004C1849">
        <w:rPr>
          <w:rFonts w:cs="Times New Roman"/>
          <w:b/>
          <w:szCs w:val="28"/>
        </w:rPr>
        <w:t>.</w:t>
      </w:r>
    </w:p>
    <w:p w:rsidR="00454F77" w:rsidRPr="00431007" w:rsidRDefault="00454F77" w:rsidP="002E21CF">
      <w:pPr>
        <w:spacing w:line="240" w:lineRule="auto"/>
        <w:ind w:firstLine="709"/>
        <w:jc w:val="both"/>
        <w:rPr>
          <w:rFonts w:cs="Times New Roman"/>
          <w:szCs w:val="28"/>
        </w:rPr>
      </w:pPr>
      <w:r w:rsidRPr="00431007">
        <w:rPr>
          <w:rFonts w:cs="Times New Roman"/>
          <w:szCs w:val="28"/>
        </w:rPr>
        <w:t xml:space="preserve">Закреплено, что граждане (за исключением приобретших гражданство в результате принятия в состав РФ новых субъектов), зарегистрированные по месту жительства в ДНР, ЛНР, Запорожской или Херсонской областях до 30 сентября 2022 года и не имеющие регистрации в других регионах России, считаются зарегистрированными по месту жительства на территории РФ с даты регистрации на указанных территориях. </w:t>
      </w:r>
    </w:p>
    <w:p w:rsidR="00454F77" w:rsidRPr="00431007" w:rsidRDefault="00454F77" w:rsidP="002E21CF">
      <w:pPr>
        <w:spacing w:line="240" w:lineRule="auto"/>
        <w:ind w:firstLine="709"/>
        <w:jc w:val="both"/>
        <w:rPr>
          <w:rFonts w:cs="Times New Roman"/>
          <w:szCs w:val="28"/>
        </w:rPr>
      </w:pPr>
      <w:r w:rsidRPr="00431007">
        <w:rPr>
          <w:rFonts w:cs="Times New Roman"/>
          <w:szCs w:val="28"/>
        </w:rPr>
        <w:t xml:space="preserve">Для проставления соответствующей отметки в паспорте (или для выдачи несовершеннолетним гражданам, не достигшим 14-летнего возраста, свидетельства о регистрации по месту жительства) таким лицам необходимо подать в территориальный орган МВД России заявление с приложением одного из документов, подтверждающих регистрацию по месту жительства на территории ДНР, ЛНР, Запорожской области или Херсонской области. </w:t>
      </w:r>
    </w:p>
    <w:p w:rsidR="00454F77" w:rsidRPr="00E05E9E" w:rsidRDefault="00454F77" w:rsidP="002E21CF">
      <w:pPr>
        <w:spacing w:line="240" w:lineRule="auto"/>
        <w:jc w:val="both"/>
        <w:rPr>
          <w:rFonts w:cs="Times New Roman"/>
          <w:szCs w:val="28"/>
        </w:rPr>
      </w:pPr>
      <w:r w:rsidRPr="00431007">
        <w:rPr>
          <w:rFonts w:cs="Times New Roman"/>
          <w:szCs w:val="28"/>
        </w:rPr>
        <w:t>Настоящее постановление вступает в силу со дня его официального опубликования.</w:t>
      </w:r>
    </w:p>
    <w:p w:rsidR="00454F77" w:rsidRPr="0078324B" w:rsidRDefault="00454F77" w:rsidP="002E21CF">
      <w:pPr>
        <w:spacing w:line="240" w:lineRule="auto"/>
        <w:ind w:firstLine="709"/>
        <w:jc w:val="both"/>
        <w:rPr>
          <w:rFonts w:cs="Times New Roman"/>
          <w:szCs w:val="28"/>
        </w:rPr>
      </w:pPr>
      <w:r w:rsidRPr="00BD2730">
        <w:rPr>
          <w:rFonts w:cs="Times New Roman"/>
          <w:b/>
          <w:szCs w:val="28"/>
        </w:rPr>
        <w:t>17.</w:t>
      </w:r>
      <w:r>
        <w:rPr>
          <w:rFonts w:cs="Times New Roman"/>
          <w:szCs w:val="28"/>
        </w:rPr>
        <w:t xml:space="preserve"> </w:t>
      </w:r>
      <w:r w:rsidR="004C1849">
        <w:rPr>
          <w:rFonts w:cs="Times New Roman"/>
          <w:szCs w:val="28"/>
        </w:rPr>
        <w:t>«</w:t>
      </w:r>
      <w:r w:rsidRPr="004C1849">
        <w:rPr>
          <w:rFonts w:cs="Times New Roman"/>
          <w:b/>
          <w:szCs w:val="28"/>
        </w:rPr>
        <w:t>Срок обращения за кредитными каникулами продлен до конца 2023 года</w:t>
      </w:r>
      <w:r w:rsidR="004C1849">
        <w:rPr>
          <w:rFonts w:cs="Times New Roman"/>
          <w:b/>
          <w:szCs w:val="28"/>
        </w:rPr>
        <w:t>»</w:t>
      </w:r>
      <w:r w:rsidR="00924777" w:rsidRPr="004C1849">
        <w:rPr>
          <w:rFonts w:cs="Times New Roman"/>
          <w:b/>
          <w:szCs w:val="28"/>
        </w:rPr>
        <w:t>.</w:t>
      </w:r>
    </w:p>
    <w:p w:rsidR="00454F77" w:rsidRPr="0078324B" w:rsidRDefault="00454F77" w:rsidP="00924777">
      <w:pPr>
        <w:spacing w:line="240" w:lineRule="auto"/>
        <w:ind w:firstLine="709"/>
        <w:jc w:val="both"/>
        <w:rPr>
          <w:rFonts w:cs="Times New Roman"/>
          <w:szCs w:val="28"/>
        </w:rPr>
      </w:pPr>
      <w:r w:rsidRPr="0078324B">
        <w:rPr>
          <w:rFonts w:cs="Times New Roman"/>
          <w:szCs w:val="28"/>
        </w:rPr>
        <w:t>14 апреля 2023 года принят Федеральный закон, продлевающий до 31 декабря 2023 года кредитные каникулы для граждан, индивидуальных предпринимателей и субъектов малого и среднего предпринимательства.</w:t>
      </w:r>
    </w:p>
    <w:p w:rsidR="00454F77" w:rsidRPr="0078324B" w:rsidRDefault="00454F77" w:rsidP="002E21CF">
      <w:pPr>
        <w:spacing w:line="240" w:lineRule="auto"/>
        <w:ind w:firstLine="709"/>
        <w:jc w:val="both"/>
        <w:rPr>
          <w:rFonts w:cs="Times New Roman"/>
          <w:szCs w:val="28"/>
        </w:rPr>
      </w:pPr>
      <w:r w:rsidRPr="0078324B">
        <w:rPr>
          <w:rFonts w:cs="Times New Roman"/>
          <w:szCs w:val="28"/>
        </w:rPr>
        <w:t xml:space="preserve">С 1 апреля 2020 года указанные категории граждан в условиях распространения </w:t>
      </w:r>
      <w:proofErr w:type="spellStart"/>
      <w:r w:rsidRPr="0078324B">
        <w:rPr>
          <w:rFonts w:cs="Times New Roman"/>
          <w:szCs w:val="28"/>
        </w:rPr>
        <w:t>коронавирусной</w:t>
      </w:r>
      <w:proofErr w:type="spellEnd"/>
      <w:r w:rsidRPr="0078324B">
        <w:rPr>
          <w:rFonts w:cs="Times New Roman"/>
          <w:szCs w:val="28"/>
        </w:rPr>
        <w:t xml:space="preserve"> инфекции получили возможность обратиться в банк за кредитными каникулами в случае снижения дохода на 30% и более. Кредитные каникулы при этом предоставлялись на период до шести месяцев.</w:t>
      </w:r>
    </w:p>
    <w:p w:rsidR="00454F77" w:rsidRPr="0078324B" w:rsidRDefault="00454F77" w:rsidP="002E21CF">
      <w:pPr>
        <w:spacing w:line="240" w:lineRule="auto"/>
        <w:ind w:firstLine="709"/>
        <w:jc w:val="both"/>
        <w:rPr>
          <w:rFonts w:cs="Times New Roman"/>
          <w:szCs w:val="28"/>
        </w:rPr>
      </w:pPr>
      <w:r w:rsidRPr="0078324B">
        <w:rPr>
          <w:rFonts w:cs="Times New Roman"/>
          <w:szCs w:val="28"/>
        </w:rPr>
        <w:t>Позже эта мера продлена до 31 марта 2023 года в условиях санкций: льготный период смогли получить граждане, индивидуальные предприниматели и субъекты малого и среднего предпринимательства, которые работают в наиболее пострадавших от санкций отраслях.</w:t>
      </w:r>
    </w:p>
    <w:p w:rsidR="00454F77" w:rsidRPr="007875FE" w:rsidRDefault="00454F77" w:rsidP="002E21CF">
      <w:pPr>
        <w:spacing w:line="240" w:lineRule="auto"/>
        <w:ind w:firstLine="709"/>
        <w:jc w:val="both"/>
        <w:rPr>
          <w:rFonts w:cs="Times New Roman"/>
          <w:szCs w:val="28"/>
        </w:rPr>
      </w:pPr>
      <w:r w:rsidRPr="0078324B">
        <w:rPr>
          <w:rFonts w:cs="Times New Roman"/>
          <w:szCs w:val="28"/>
        </w:rPr>
        <w:t>Принятый закон продлевает до 31 декабря 2023 года период, в течение которого заемщик (физическое лицо, индивидуальный предприниматель и субъект малого и среднего предпринимательства), заключивший кредитный договор, в том числе ипотечный, вправе обратиться к кредитору с требованием об изменении условий такого договора и попросить о льготном периоде. Нормы закона распространяются на кредитные договоры, которые были заключены до 1 марта 2022 года.</w:t>
      </w:r>
    </w:p>
    <w:p w:rsidR="00AD47F3" w:rsidRPr="004C1849" w:rsidRDefault="00AD47F3" w:rsidP="007C63F6">
      <w:pPr>
        <w:spacing w:line="240" w:lineRule="auto"/>
        <w:ind w:firstLine="709"/>
        <w:jc w:val="both"/>
        <w:rPr>
          <w:rFonts w:cs="Times New Roman"/>
          <w:b/>
          <w:szCs w:val="28"/>
        </w:rPr>
      </w:pPr>
      <w:r w:rsidRPr="004C1849">
        <w:rPr>
          <w:rFonts w:cs="Times New Roman"/>
          <w:b/>
          <w:szCs w:val="28"/>
        </w:rPr>
        <w:t xml:space="preserve">18. </w:t>
      </w:r>
      <w:r w:rsidR="004C1849" w:rsidRPr="004C1849">
        <w:rPr>
          <w:rFonts w:cs="Times New Roman"/>
          <w:b/>
          <w:szCs w:val="28"/>
        </w:rPr>
        <w:t>«</w:t>
      </w:r>
      <w:r w:rsidRPr="004C1849">
        <w:rPr>
          <w:rFonts w:cs="Times New Roman"/>
          <w:b/>
          <w:szCs w:val="28"/>
        </w:rPr>
        <w:t>Сокращены сроки согласования и предоставления земельных участков, находящихся в государственной и муниципальной собственности</w:t>
      </w:r>
      <w:r w:rsidR="004C1849" w:rsidRPr="004C1849">
        <w:rPr>
          <w:rFonts w:cs="Times New Roman"/>
          <w:b/>
          <w:szCs w:val="28"/>
        </w:rPr>
        <w:t>».</w:t>
      </w:r>
    </w:p>
    <w:p w:rsidR="007C63F6" w:rsidRDefault="00AD47F3" w:rsidP="007C63F6">
      <w:pPr>
        <w:spacing w:line="240" w:lineRule="auto"/>
        <w:ind w:firstLine="709"/>
        <w:jc w:val="both"/>
        <w:rPr>
          <w:rFonts w:cs="Times New Roman"/>
          <w:szCs w:val="28"/>
        </w:rPr>
      </w:pPr>
      <w:r w:rsidRPr="007C63F6">
        <w:rPr>
          <w:rFonts w:cs="Times New Roman"/>
          <w:szCs w:val="28"/>
        </w:rPr>
        <w:lastRenderedPageBreak/>
        <w:t xml:space="preserve">Федеральным законом от 05.12.2022 № 509-ФЗ «О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 сокращены сроки согласования и предоставления земельных участков, находящихся в государственной и муниципальной собственности. </w:t>
      </w:r>
    </w:p>
    <w:p w:rsidR="007C63F6" w:rsidRDefault="00AD47F3" w:rsidP="007C63F6">
      <w:pPr>
        <w:spacing w:line="240" w:lineRule="auto"/>
        <w:ind w:firstLine="709"/>
        <w:jc w:val="both"/>
        <w:rPr>
          <w:rFonts w:cs="Times New Roman"/>
          <w:szCs w:val="28"/>
        </w:rPr>
      </w:pPr>
      <w:r w:rsidRPr="007C63F6">
        <w:rPr>
          <w:rFonts w:cs="Times New Roman"/>
          <w:szCs w:val="28"/>
        </w:rPr>
        <w:t xml:space="preserve">Так, с 30 до 20 дней сокращен срок рассмотрения уполномоченными органами поступивших от граждан и юридических лиц заявлений о предварительном согласовании предоставления земельных участков и о предоставлении земельных участков. Также с 45 до 35 дней сокращен срок принятия решения, если схема расположения земельного участка на кадастровом плане территории подлежит согласованию. </w:t>
      </w:r>
    </w:p>
    <w:p w:rsidR="00AD47F3" w:rsidRPr="007C63F6" w:rsidRDefault="00AD47F3" w:rsidP="007C63F6">
      <w:pPr>
        <w:spacing w:line="240" w:lineRule="auto"/>
        <w:ind w:firstLine="709"/>
        <w:jc w:val="both"/>
        <w:rPr>
          <w:rFonts w:cs="Times New Roman"/>
          <w:szCs w:val="28"/>
        </w:rPr>
      </w:pPr>
      <w:r w:rsidRPr="007C63F6">
        <w:rPr>
          <w:rFonts w:cs="Times New Roman"/>
          <w:szCs w:val="28"/>
        </w:rPr>
        <w:t>Кроме того, Федеральным законом устанавливается, что собственники земельных участков и лица, не являющиеся собственниками земельных участков, обязаны 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 Изменения вступили в силу с 1 марта 2023 года. 15.06.2023.</w:t>
      </w:r>
    </w:p>
    <w:p w:rsidR="00AD47F3" w:rsidRPr="007C63F6" w:rsidRDefault="00AD47F3" w:rsidP="007C63F6">
      <w:pPr>
        <w:spacing w:line="240" w:lineRule="auto"/>
        <w:ind w:firstLine="709"/>
        <w:jc w:val="both"/>
        <w:rPr>
          <w:rFonts w:cs="Times New Roman"/>
          <w:szCs w:val="28"/>
        </w:rPr>
      </w:pPr>
      <w:r w:rsidRPr="00BD2730">
        <w:rPr>
          <w:rFonts w:cs="Times New Roman"/>
          <w:b/>
          <w:szCs w:val="28"/>
        </w:rPr>
        <w:t>19.</w:t>
      </w:r>
      <w:r w:rsidRPr="007C63F6">
        <w:rPr>
          <w:rFonts w:cs="Times New Roman"/>
          <w:szCs w:val="28"/>
        </w:rPr>
        <w:t xml:space="preserve"> </w:t>
      </w:r>
      <w:r w:rsidR="004C1849">
        <w:rPr>
          <w:rFonts w:cs="Times New Roman"/>
          <w:szCs w:val="28"/>
        </w:rPr>
        <w:t>«</w:t>
      </w:r>
      <w:r w:rsidRPr="004C1849">
        <w:rPr>
          <w:rFonts w:cs="Times New Roman"/>
          <w:b/>
          <w:szCs w:val="28"/>
        </w:rPr>
        <w:t>Принят закон, смягчающий уголовную ответственность за налоговые преступления</w:t>
      </w:r>
      <w:r w:rsidR="004C1849">
        <w:rPr>
          <w:rFonts w:cs="Times New Roman"/>
          <w:b/>
          <w:szCs w:val="28"/>
        </w:rPr>
        <w:t>»</w:t>
      </w:r>
      <w:r w:rsidR="007C63F6" w:rsidRPr="004C1849">
        <w:rPr>
          <w:rFonts w:cs="Times New Roman"/>
          <w:b/>
          <w:szCs w:val="28"/>
        </w:rPr>
        <w:t>.</w:t>
      </w:r>
    </w:p>
    <w:p w:rsidR="00AD47F3" w:rsidRPr="007C63F6" w:rsidRDefault="00AD47F3" w:rsidP="007C63F6">
      <w:pPr>
        <w:spacing w:line="240" w:lineRule="auto"/>
        <w:ind w:firstLine="709"/>
        <w:jc w:val="both"/>
        <w:rPr>
          <w:rFonts w:cs="Times New Roman"/>
          <w:szCs w:val="28"/>
        </w:rPr>
      </w:pPr>
      <w:r w:rsidRPr="007C63F6">
        <w:rPr>
          <w:rFonts w:cs="Times New Roman"/>
          <w:szCs w:val="28"/>
        </w:rPr>
        <w:t>Федеральным закон от 18.03.2023 № 78-ФЗ внесены изменения в Уголовный кодекс Российской Федерации и Уголовно-процессуальный кодекс Российской Федерации. Закон направлен на либерализацию уголовной ответственности за ряд преступлений, предусмотренных статьями 199, 199.1, 199.2 и 199.4 УК РФ, связанных с уклонением от уплаты налогов и иных обязательных платежей. Законом уменьшены максимальные сроки наказания в виде лишения свободы за совершение указанных преступлений, что, в свою очередь, привело к их квалификации как преступления средней тяжести, и снижению сроков давности привлечения к уголовной ответственности по данным статьям. Кроме того, уплата сумм недоимки и соответствующих пеней и штрафа в полном объеме теперь являются дополнительным основанием для отказа в возбуждении или прекращения уголовного дела по таким преступлениям.</w:t>
      </w:r>
    </w:p>
    <w:p w:rsidR="00AD47F3" w:rsidRPr="004C1849" w:rsidRDefault="00AD47F3" w:rsidP="007C63F6">
      <w:pPr>
        <w:spacing w:line="240" w:lineRule="auto"/>
        <w:ind w:firstLine="709"/>
        <w:jc w:val="both"/>
        <w:rPr>
          <w:rFonts w:cs="Times New Roman"/>
          <w:b/>
          <w:szCs w:val="28"/>
        </w:rPr>
      </w:pPr>
      <w:r w:rsidRPr="00BD2730">
        <w:rPr>
          <w:rFonts w:cs="Times New Roman"/>
          <w:b/>
          <w:szCs w:val="28"/>
        </w:rPr>
        <w:t>20.</w:t>
      </w:r>
      <w:r w:rsidRPr="007C63F6">
        <w:rPr>
          <w:rFonts w:cs="Times New Roman"/>
          <w:szCs w:val="28"/>
        </w:rPr>
        <w:t xml:space="preserve"> </w:t>
      </w:r>
      <w:r w:rsidR="004C1849">
        <w:rPr>
          <w:rFonts w:cs="Times New Roman"/>
          <w:szCs w:val="28"/>
        </w:rPr>
        <w:t>«</w:t>
      </w:r>
      <w:r w:rsidRPr="004C1849">
        <w:rPr>
          <w:rFonts w:cs="Times New Roman"/>
          <w:b/>
          <w:szCs w:val="28"/>
        </w:rPr>
        <w:t>О кредитных каникулах для отдельных категорий граждан</w:t>
      </w:r>
      <w:r w:rsidR="004C1849">
        <w:rPr>
          <w:rFonts w:cs="Times New Roman"/>
          <w:b/>
          <w:szCs w:val="28"/>
        </w:rPr>
        <w:t>»</w:t>
      </w:r>
      <w:r w:rsidRPr="004C1849">
        <w:rPr>
          <w:rFonts w:cs="Times New Roman"/>
          <w:b/>
          <w:szCs w:val="28"/>
        </w:rPr>
        <w:t>.</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28.04.2023 внесены изменения в федеральный закон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Раньше приостановление исполнения своих обязательств на льготный период было только заемщиком, теперь и всеми лицами, участвующими в обязательстве на стороне заемщика.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Кроме того, в случае гибели (смерти) военнослужащего, если он погиб (умер) при выполнении задач в период проведения специальной военной операции либо позднее указанного периода, но вследствие увечья (ранения, </w:t>
      </w:r>
      <w:r w:rsidRPr="007C63F6">
        <w:rPr>
          <w:rFonts w:cs="Times New Roman"/>
          <w:szCs w:val="28"/>
        </w:rPr>
        <w:lastRenderedPageBreak/>
        <w:t xml:space="preserve">травмы, контузии) или заболевания, полученных при выполнении задач в ходе проведения специальной военной операции, или в случае объявления судом военнослужащего умершим, а также в случае признания военнослужащего инвалидом I группы, обязательства членов семьи военнослужащего в отношении заключенных ими кредитных договоров прекращаются.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Теперь воспользоваться данной нормой могут совершеннолетние дети, родители или усыновители военнослужащего, участвующих в обязательстве по кредитному договору на стороне заемщика, являющегося этим военнослужащим.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Ранее право возникало лишь у супруги (супруга), несовершеннолетних детей, детей старше 18 лет, ставших инвалидами до достижения ими возраста 18 лет, детей в возрасте до 23 лет, обучающихся в образовательных организациях по очной форме обучения; у лиц, находящихся на иждивении военнослужащих.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Кредитные каникулы распространены на всех </w:t>
      </w:r>
      <w:proofErr w:type="spellStart"/>
      <w:r w:rsidRPr="007C63F6">
        <w:rPr>
          <w:rFonts w:cs="Times New Roman"/>
          <w:szCs w:val="28"/>
        </w:rPr>
        <w:t>созаемщиков</w:t>
      </w:r>
      <w:proofErr w:type="spellEnd"/>
      <w:r w:rsidRPr="007C63F6">
        <w:rPr>
          <w:rFonts w:cs="Times New Roman"/>
          <w:szCs w:val="28"/>
        </w:rPr>
        <w:t xml:space="preserve"> по кредитам участников СВО.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На списание кредитных обязательств в случае гибели заемщика в ходе СВО либо признания его инвалидом 1 группы могут также рассчитывать совершеннолетние дети, родители и усыновители, участвующие в кредитном договоре на стороне заемщика-военнослужащего. </w:t>
      </w:r>
    </w:p>
    <w:p w:rsidR="00AD47F3" w:rsidRPr="004C1849" w:rsidRDefault="00AD47F3" w:rsidP="007C63F6">
      <w:pPr>
        <w:spacing w:line="240" w:lineRule="auto"/>
        <w:ind w:firstLine="709"/>
        <w:jc w:val="both"/>
        <w:rPr>
          <w:rFonts w:cs="Times New Roman"/>
          <w:b/>
          <w:szCs w:val="28"/>
        </w:rPr>
      </w:pPr>
      <w:r w:rsidRPr="00BD2730">
        <w:rPr>
          <w:rFonts w:cs="Times New Roman"/>
          <w:b/>
          <w:szCs w:val="28"/>
        </w:rPr>
        <w:t xml:space="preserve">21. </w:t>
      </w:r>
      <w:r w:rsidR="004C1849">
        <w:rPr>
          <w:rFonts w:cs="Times New Roman"/>
          <w:b/>
          <w:szCs w:val="28"/>
        </w:rPr>
        <w:t>«</w:t>
      </w:r>
      <w:r w:rsidRPr="004C1849">
        <w:rPr>
          <w:rFonts w:cs="Times New Roman"/>
          <w:b/>
          <w:szCs w:val="28"/>
        </w:rPr>
        <w:t>Субъектам малого и среднего предпринимательства предоставлено преимущественное право выкупа арендуемого ими движимого имущества</w:t>
      </w:r>
      <w:r w:rsidR="004C1849">
        <w:rPr>
          <w:rFonts w:cs="Times New Roman"/>
          <w:b/>
          <w:szCs w:val="28"/>
        </w:rPr>
        <w:t>».</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С 1 марта 2023 года вступил в силу Федеральный закон от 29 декабря 2022 года «О внесении изменений в отдельные законодательные акты Российской Федерации», которым субъектам малого и среднего предпринимательства предоставлено преимущественное право выкупа арендуемого ими движимого имущества, находящегося в государственной или муниципальной собственности.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При этом такое преимущественное право может быть реализовано при условии, что: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 арендуемое недвижимое имущество не включено в утвержденный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 арендуемое движимое имущество включено в утвержденный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не подлежащему отчуждению, и на день подачи заявления такое </w:t>
      </w:r>
      <w:r w:rsidRPr="007C63F6">
        <w:rPr>
          <w:rFonts w:cs="Times New Roman"/>
          <w:szCs w:val="28"/>
        </w:rPr>
        <w:lastRenderedPageBreak/>
        <w:t xml:space="preserve">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w:t>
      </w:r>
    </w:p>
    <w:p w:rsidR="00AD47F3" w:rsidRPr="007C63F6" w:rsidRDefault="00AD47F3" w:rsidP="007C63F6">
      <w:pPr>
        <w:spacing w:line="240" w:lineRule="auto"/>
        <w:ind w:firstLine="709"/>
        <w:jc w:val="both"/>
        <w:rPr>
          <w:rFonts w:cs="Times New Roman"/>
          <w:szCs w:val="28"/>
        </w:rPr>
      </w:pPr>
      <w:r w:rsidRPr="007C63F6">
        <w:rPr>
          <w:rFonts w:cs="Times New Roman"/>
          <w:szCs w:val="28"/>
        </w:rPr>
        <w:t>-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w:t>
      </w:r>
    </w:p>
    <w:p w:rsidR="00AD47F3" w:rsidRPr="007C63F6" w:rsidRDefault="00AD47F3" w:rsidP="007C63F6">
      <w:pPr>
        <w:spacing w:line="240" w:lineRule="auto"/>
        <w:ind w:firstLine="709"/>
        <w:jc w:val="both"/>
        <w:rPr>
          <w:rFonts w:cs="Times New Roman"/>
          <w:szCs w:val="28"/>
        </w:rPr>
      </w:pPr>
      <w:r w:rsidRPr="00BD2730">
        <w:rPr>
          <w:rFonts w:cs="Times New Roman"/>
          <w:b/>
          <w:szCs w:val="28"/>
        </w:rPr>
        <w:t>22.</w:t>
      </w:r>
      <w:r w:rsidRPr="007C63F6">
        <w:rPr>
          <w:rFonts w:cs="Times New Roman"/>
          <w:szCs w:val="28"/>
        </w:rPr>
        <w:t xml:space="preserve"> </w:t>
      </w:r>
      <w:r w:rsidRPr="004C1849">
        <w:rPr>
          <w:rFonts w:cs="Times New Roman"/>
          <w:b/>
          <w:szCs w:val="28"/>
        </w:rPr>
        <w:t>Закон о возврате денег за путевки мобилизованным и ряду иных лиц вступил в силу (Федеральный закон от 24.11.1996 № 132-ФЗ (ред. от 13.06.2023) «Об основах туристской деятельности в Российской Федерации»</w:t>
      </w:r>
      <w:r w:rsidR="004C1849" w:rsidRPr="004C1849">
        <w:rPr>
          <w:rFonts w:cs="Times New Roman"/>
          <w:b/>
          <w:szCs w:val="28"/>
        </w:rPr>
        <w:t>.</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Так, мобилизованный может не позже 3 лет со дня заключения договора о реализации турпродукта потребовать расторжения этого соглашения и возврата денег. Туроператор обязан их вернуть. Правило вступило в силу 13 июня 2023 года.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Возможность предоставили также: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 тем, кто поступил на военную службу по контракту не ранее 24 февраля 2022 года;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 тем, кто с этой даты заключил контракт о добровольном содействии Вооруженным силам РФ;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 членам семей данных граждан или мобилизованных.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Туроператор, который сформировал продукт, должен возвратить сумму за счет своих средств. Если их не хватает, то по решению правительства задействуют фонд персональной ответственности туроператора.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Таким образом, вернуть денежные средства должны не позже 10 дней с даты подачи туроператору и (или) турагенту требования с подтверждающими документами. </w:t>
      </w:r>
    </w:p>
    <w:p w:rsidR="00AD47F3" w:rsidRPr="004C1849" w:rsidRDefault="00AD47F3" w:rsidP="007C63F6">
      <w:pPr>
        <w:spacing w:line="240" w:lineRule="auto"/>
        <w:ind w:firstLine="709"/>
        <w:jc w:val="both"/>
        <w:rPr>
          <w:rFonts w:cs="Times New Roman"/>
          <w:b/>
          <w:szCs w:val="28"/>
        </w:rPr>
      </w:pPr>
      <w:r w:rsidRPr="00BD2730">
        <w:rPr>
          <w:rFonts w:cs="Times New Roman"/>
          <w:b/>
          <w:szCs w:val="28"/>
        </w:rPr>
        <w:t>23.</w:t>
      </w:r>
      <w:r w:rsidRPr="007C63F6">
        <w:rPr>
          <w:rFonts w:cs="Times New Roman"/>
          <w:szCs w:val="28"/>
        </w:rPr>
        <w:t xml:space="preserve"> </w:t>
      </w:r>
      <w:r w:rsidR="004C1849">
        <w:rPr>
          <w:rFonts w:cs="Times New Roman"/>
          <w:szCs w:val="28"/>
        </w:rPr>
        <w:t>«</w:t>
      </w:r>
      <w:r w:rsidRPr="004C1849">
        <w:rPr>
          <w:rFonts w:cs="Times New Roman"/>
          <w:b/>
          <w:szCs w:val="28"/>
        </w:rPr>
        <w:t>С 1 марта 2023 года вступили в силу изменения в Жилищный кодекс Российской Федерации</w:t>
      </w:r>
      <w:r w:rsidR="004C1849">
        <w:rPr>
          <w:rFonts w:cs="Times New Roman"/>
          <w:b/>
          <w:szCs w:val="28"/>
        </w:rPr>
        <w:t>».</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С 1 марта 2023 года вступил в силу закон, в соответствии с которым в ст. 91 Жилищного кодекса Российской Федерации введено два дополнительных основания для лишения собственников прав на недвижимое имущество, а именно: использование имущества не по назначению, если это приводит к систематическому нарушению прав и интересов соседей; бесхозяйное содержание имущества, которое приводит к его разрушению.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Цель нового закона состоит в том, чтобы решить проблему, которая существует уже давно, поскольку многие используют свое недвижимое имущество не по назначению, не следят за его состоянием, переоборудуют квартиры в разного рода помещения (офисы, гостиницы, хостелы и т.д.). Нововведения закрепляют сложившуюся судебную практику, однако право лишать права собственности на имущество предоставлено законодателем впервые.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Так, собственник жилого помещения может получить предупреждение о необходимости устранить нарушения, а если они влекут разрушение помещения, то будет установлен срок для его ремонта. </w:t>
      </w:r>
    </w:p>
    <w:p w:rsidR="00AD47F3" w:rsidRPr="007C63F6" w:rsidRDefault="00AD47F3" w:rsidP="007C63F6">
      <w:pPr>
        <w:spacing w:line="240" w:lineRule="auto"/>
        <w:ind w:firstLine="709"/>
        <w:jc w:val="both"/>
        <w:rPr>
          <w:rFonts w:cs="Times New Roman"/>
          <w:szCs w:val="28"/>
        </w:rPr>
      </w:pPr>
      <w:r w:rsidRPr="007C63F6">
        <w:rPr>
          <w:rFonts w:cs="Times New Roman"/>
          <w:szCs w:val="28"/>
        </w:rPr>
        <w:lastRenderedPageBreak/>
        <w:t xml:space="preserve">Если собственник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ремонт, суд по иску уполномоченного органа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 </w:t>
      </w:r>
    </w:p>
    <w:p w:rsidR="00AD47F3" w:rsidRPr="004C1849" w:rsidRDefault="00AD47F3" w:rsidP="007C63F6">
      <w:pPr>
        <w:spacing w:line="240" w:lineRule="auto"/>
        <w:ind w:firstLine="709"/>
        <w:jc w:val="both"/>
        <w:rPr>
          <w:rFonts w:cs="Times New Roman"/>
          <w:b/>
          <w:szCs w:val="28"/>
        </w:rPr>
      </w:pPr>
      <w:r w:rsidRPr="00BD2730">
        <w:rPr>
          <w:rFonts w:cs="Times New Roman"/>
          <w:b/>
          <w:szCs w:val="28"/>
        </w:rPr>
        <w:t>24.</w:t>
      </w:r>
      <w:r w:rsidRPr="007C63F6">
        <w:rPr>
          <w:rFonts w:cs="Times New Roman"/>
          <w:szCs w:val="28"/>
        </w:rPr>
        <w:t xml:space="preserve"> </w:t>
      </w:r>
      <w:r w:rsidR="004C1849">
        <w:rPr>
          <w:rFonts w:cs="Times New Roman"/>
          <w:szCs w:val="28"/>
        </w:rPr>
        <w:t>«</w:t>
      </w:r>
      <w:r w:rsidRPr="004C1849">
        <w:rPr>
          <w:rFonts w:cs="Times New Roman"/>
          <w:b/>
          <w:szCs w:val="28"/>
        </w:rPr>
        <w:t>Изменен порядок исчисления пособий по временной нетрудоспособности для граждан, работающих по гражданско-правовым договорам</w:t>
      </w:r>
      <w:r w:rsidR="004C1849">
        <w:rPr>
          <w:rFonts w:cs="Times New Roman"/>
          <w:b/>
          <w:szCs w:val="28"/>
        </w:rPr>
        <w:t>»</w:t>
      </w:r>
      <w:r w:rsidRPr="004C1849">
        <w:rPr>
          <w:rFonts w:cs="Times New Roman"/>
          <w:b/>
          <w:szCs w:val="28"/>
        </w:rPr>
        <w:t>.</w:t>
      </w:r>
    </w:p>
    <w:p w:rsidR="00AD47F3" w:rsidRPr="007C63F6" w:rsidRDefault="00AD47F3" w:rsidP="007C63F6">
      <w:pPr>
        <w:spacing w:line="240" w:lineRule="auto"/>
        <w:ind w:firstLine="709"/>
        <w:jc w:val="both"/>
        <w:rPr>
          <w:rFonts w:cs="Times New Roman"/>
          <w:szCs w:val="28"/>
        </w:rPr>
      </w:pPr>
      <w:r w:rsidRPr="007C63F6">
        <w:rPr>
          <w:rFonts w:cs="Times New Roman"/>
          <w:szCs w:val="28"/>
        </w:rPr>
        <w:t>Согласно внесенных изменений, до 1 сентября 2027 года действуют особенности исчисления больничных листов и детского пособия для граждан, работающих по гражданско-правовым договорам и авторов произведений. В соответствии с законодательными изменениями обязательному социальному страхованию на случай временной нетрудоспособности и в связи с материнством теперь подлежат не только работники по трудовому договору, но и лица, работающие по договорам гражданско-правового характера, за исключением самозанятых лиц. При этом если застрахованное лицо, работающее по гражданскому договору на момент наступления страхового случая занято у нескольких страхователей, для назначения пособия (по временной нетрудоспособности, по беременности и родам, ежемесячное пособие по уходу за ребёнком) нужно выбрать одного из них.</w:t>
      </w:r>
    </w:p>
    <w:p w:rsidR="00AD47F3" w:rsidRPr="007C63F6" w:rsidRDefault="00AD47F3" w:rsidP="007C63F6">
      <w:pPr>
        <w:spacing w:line="240" w:lineRule="auto"/>
        <w:ind w:firstLine="709"/>
        <w:jc w:val="both"/>
        <w:rPr>
          <w:rFonts w:cs="Times New Roman"/>
          <w:szCs w:val="28"/>
        </w:rPr>
      </w:pPr>
      <w:r w:rsidRPr="00BD2730">
        <w:rPr>
          <w:rFonts w:cs="Times New Roman"/>
          <w:b/>
          <w:szCs w:val="28"/>
        </w:rPr>
        <w:t>25.</w:t>
      </w:r>
      <w:r w:rsidRPr="007C63F6">
        <w:rPr>
          <w:rFonts w:cs="Times New Roman"/>
          <w:szCs w:val="28"/>
        </w:rPr>
        <w:t xml:space="preserve"> </w:t>
      </w:r>
      <w:r w:rsidR="004C1849" w:rsidRPr="004C1849">
        <w:rPr>
          <w:rFonts w:cs="Times New Roman"/>
          <w:b/>
          <w:szCs w:val="28"/>
        </w:rPr>
        <w:t>«</w:t>
      </w:r>
      <w:r w:rsidRPr="004C1849">
        <w:rPr>
          <w:rFonts w:cs="Times New Roman"/>
          <w:b/>
          <w:szCs w:val="28"/>
        </w:rPr>
        <w:t xml:space="preserve">C 9 мая 2023 года введена уголовная ответственность за незаконный оборот метилового спирта (метанола) либо </w:t>
      </w:r>
      <w:proofErr w:type="spellStart"/>
      <w:r w:rsidRPr="004C1849">
        <w:rPr>
          <w:rFonts w:cs="Times New Roman"/>
          <w:b/>
          <w:szCs w:val="28"/>
        </w:rPr>
        <w:t>метанолсодержащих</w:t>
      </w:r>
      <w:proofErr w:type="spellEnd"/>
      <w:r w:rsidRPr="004C1849">
        <w:rPr>
          <w:rFonts w:cs="Times New Roman"/>
          <w:b/>
          <w:szCs w:val="28"/>
        </w:rPr>
        <w:t xml:space="preserve"> жидкостей под видом алкогольной продукции</w:t>
      </w:r>
      <w:r w:rsidR="004C1849" w:rsidRPr="004C1849">
        <w:rPr>
          <w:rFonts w:cs="Times New Roman"/>
          <w:b/>
          <w:szCs w:val="28"/>
        </w:rPr>
        <w:t>».</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Уголовный кодекс Российской Федерации дополнен статьей 234.2, устанавливающей ответственность за незаконные производство, приобретение, хранение, перевозку или пересылку в целях сбыта, а равно сбыт метилового спирта (метанола) либо </w:t>
      </w:r>
      <w:proofErr w:type="spellStart"/>
      <w:r w:rsidRPr="007C63F6">
        <w:rPr>
          <w:rFonts w:cs="Times New Roman"/>
          <w:szCs w:val="28"/>
        </w:rPr>
        <w:t>метанолсодержащих</w:t>
      </w:r>
      <w:proofErr w:type="spellEnd"/>
      <w:r w:rsidRPr="007C63F6">
        <w:rPr>
          <w:rFonts w:cs="Times New Roman"/>
          <w:szCs w:val="28"/>
        </w:rPr>
        <w:t xml:space="preserve"> жидкостей под видом алкогольной продукции. Теперь за незаконный сбыт метилового спирта (метанола) либо </w:t>
      </w:r>
      <w:proofErr w:type="spellStart"/>
      <w:r w:rsidRPr="007C63F6">
        <w:rPr>
          <w:rFonts w:cs="Times New Roman"/>
          <w:szCs w:val="28"/>
        </w:rPr>
        <w:t>метанолсодержащих</w:t>
      </w:r>
      <w:proofErr w:type="spellEnd"/>
      <w:r w:rsidRPr="007C63F6">
        <w:rPr>
          <w:rFonts w:cs="Times New Roman"/>
          <w:szCs w:val="28"/>
        </w:rPr>
        <w:t xml:space="preserve"> жидкостей под видом алкогольной продукции виновным лицам грозит уголовная ответственность. Наказание за данное преступление может быть назначено </w:t>
      </w:r>
      <w:proofErr w:type="spellStart"/>
      <w:r w:rsidRPr="007C63F6">
        <w:rPr>
          <w:rFonts w:cs="Times New Roman"/>
          <w:szCs w:val="28"/>
        </w:rPr>
        <w:t>яченлюдо</w:t>
      </w:r>
      <w:proofErr w:type="spellEnd"/>
      <w:r w:rsidRPr="007C63F6">
        <w:rPr>
          <w:rFonts w:cs="Times New Roman"/>
          <w:szCs w:val="28"/>
        </w:rPr>
        <w:t xml:space="preserve"> лишения свободы на срок до 4 лет, а если сбыт такой продукции повлечет причинение тяжкого вреда здоровью либо смерть человека, то виновному лицу может грозить лишение свободы до 6 лет со штрафом в размере до 700 тысяч рублей или в размере заработной платы или иного дохода за период до 3 лет. Действие статьи 234.2 Уголовного кодекса Российской Федерации начинается с 09 мая 2023 года. </w:t>
      </w:r>
    </w:p>
    <w:p w:rsidR="007C63F6" w:rsidRPr="007C63F6" w:rsidRDefault="007C63F6" w:rsidP="007C63F6">
      <w:pPr>
        <w:spacing w:line="240" w:lineRule="auto"/>
        <w:ind w:firstLine="709"/>
        <w:jc w:val="both"/>
        <w:rPr>
          <w:rFonts w:cs="Times New Roman"/>
          <w:szCs w:val="28"/>
        </w:rPr>
      </w:pPr>
      <w:r w:rsidRPr="00BD2730">
        <w:rPr>
          <w:rFonts w:cs="Times New Roman"/>
          <w:b/>
          <w:szCs w:val="28"/>
        </w:rPr>
        <w:t>26.</w:t>
      </w:r>
      <w:r w:rsidRPr="007C63F6">
        <w:rPr>
          <w:rFonts w:cs="Times New Roman"/>
          <w:szCs w:val="28"/>
        </w:rPr>
        <w:t xml:space="preserve"> </w:t>
      </w:r>
      <w:r w:rsidR="004C1849" w:rsidRPr="004C1849">
        <w:rPr>
          <w:rFonts w:cs="Times New Roman"/>
          <w:b/>
          <w:szCs w:val="28"/>
        </w:rPr>
        <w:t>«</w:t>
      </w:r>
      <w:r w:rsidRPr="004C1849">
        <w:rPr>
          <w:rFonts w:cs="Times New Roman"/>
          <w:b/>
          <w:szCs w:val="28"/>
        </w:rPr>
        <w:t>Внесены изменения в законодательство в области обращения с отходами производства и потребления</w:t>
      </w:r>
      <w:r w:rsidR="004C1849" w:rsidRPr="004C1849">
        <w:rPr>
          <w:rFonts w:cs="Times New Roman"/>
          <w:b/>
          <w:szCs w:val="28"/>
        </w:rPr>
        <w:t>».</w:t>
      </w:r>
    </w:p>
    <w:p w:rsidR="00262134" w:rsidRDefault="007C63F6" w:rsidP="00262134">
      <w:pPr>
        <w:spacing w:line="240" w:lineRule="auto"/>
        <w:ind w:firstLine="709"/>
        <w:jc w:val="both"/>
        <w:rPr>
          <w:rFonts w:cs="Times New Roman"/>
          <w:szCs w:val="28"/>
        </w:rPr>
      </w:pPr>
      <w:r w:rsidRPr="007C63F6">
        <w:rPr>
          <w:rFonts w:cs="Times New Roman"/>
          <w:szCs w:val="28"/>
        </w:rPr>
        <w:t xml:space="preserve">Установлены требования к обращению с вторичными ресурсами, в том числе запрет на их захоронение. Предусмотрено установление перечней видов продукции (товаров), работ и услуг, производство, выполнение и оказание которых допускается лишь с использованием определённой доли вторичного сырья и в отношении которых осуществляется стимулирование деятельности </w:t>
      </w:r>
      <w:r w:rsidRPr="007C63F6">
        <w:rPr>
          <w:rFonts w:cs="Times New Roman"/>
          <w:szCs w:val="28"/>
        </w:rPr>
        <w:lastRenderedPageBreak/>
        <w:t xml:space="preserve">по их производству и выполнению, а также видов продукции (товаров), производство и использование которых не допускаются в связи с тем, что отходы от использования такой продукции (товаров) не подлежат обработке и (или) утилизации либо их обработка и (или) утилизация затруднительны. Введено понятие «побочные продукты производства», к ним относятся – вещества и (или) предметы, образующиеся при производстве основной продукции, выполнении работ или оказании услуг и не являющиеся целью указанных производства продукции, выполнения работ или оказания услуг, если такие вещества и (или) предметы пригодны для использования в качестве сырья в производстве либо для потребления в качестве продукции в соответствии с законодательством Российской Федерации. </w:t>
      </w:r>
    </w:p>
    <w:p w:rsidR="00AD47F3" w:rsidRPr="007C63F6" w:rsidRDefault="007C63F6" w:rsidP="00262134">
      <w:pPr>
        <w:spacing w:line="240" w:lineRule="auto"/>
        <w:ind w:firstLine="709"/>
        <w:jc w:val="both"/>
        <w:rPr>
          <w:rFonts w:cs="Times New Roman"/>
          <w:szCs w:val="28"/>
        </w:rPr>
      </w:pPr>
      <w:r w:rsidRPr="007C63F6">
        <w:rPr>
          <w:rFonts w:cs="Times New Roman"/>
          <w:szCs w:val="28"/>
        </w:rPr>
        <w:t xml:space="preserve">Кроме того, установлено, что в случае признания побочных продуктов производства отходами размер платы за негативное воздействие на окружающую среду при размещении отходов исчисляется с применением к ставкам платы за негативное воздействие на окружающую среду дополнительного коэффициента, равного 52. В случае признания побочных продуктов производства отходами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 </w:t>
      </w:r>
    </w:p>
    <w:p w:rsidR="007C63F6" w:rsidRPr="007C63F6" w:rsidRDefault="007C63F6" w:rsidP="00262134">
      <w:pPr>
        <w:spacing w:line="240" w:lineRule="auto"/>
        <w:ind w:firstLine="709"/>
        <w:jc w:val="both"/>
        <w:rPr>
          <w:rFonts w:cs="Times New Roman"/>
          <w:szCs w:val="28"/>
        </w:rPr>
      </w:pPr>
      <w:r w:rsidRPr="00BD2730">
        <w:rPr>
          <w:rFonts w:cs="Times New Roman"/>
          <w:b/>
          <w:szCs w:val="28"/>
        </w:rPr>
        <w:t>27.</w:t>
      </w:r>
      <w:r w:rsidRPr="007C63F6">
        <w:rPr>
          <w:rFonts w:cs="Times New Roman"/>
          <w:szCs w:val="28"/>
        </w:rPr>
        <w:t xml:space="preserve"> </w:t>
      </w:r>
      <w:r w:rsidR="004C1849" w:rsidRPr="004C1849">
        <w:rPr>
          <w:rFonts w:cs="Times New Roman"/>
          <w:b/>
          <w:szCs w:val="28"/>
        </w:rPr>
        <w:t>«</w:t>
      </w:r>
      <w:r w:rsidRPr="004C1849">
        <w:rPr>
          <w:rFonts w:cs="Times New Roman"/>
          <w:b/>
          <w:szCs w:val="28"/>
        </w:rPr>
        <w:t>О возмещении вреда здоровью в результате несчастного случая на производстве</w:t>
      </w:r>
      <w:r w:rsidR="004C1849" w:rsidRPr="004C1849">
        <w:rPr>
          <w:rFonts w:cs="Times New Roman"/>
          <w:b/>
          <w:szCs w:val="28"/>
        </w:rPr>
        <w:t>».</w:t>
      </w:r>
    </w:p>
    <w:p w:rsidR="00262134" w:rsidRDefault="007C63F6" w:rsidP="00262134">
      <w:pPr>
        <w:spacing w:line="240" w:lineRule="auto"/>
        <w:ind w:firstLine="709"/>
        <w:jc w:val="both"/>
        <w:rPr>
          <w:rFonts w:cs="Times New Roman"/>
          <w:szCs w:val="28"/>
        </w:rPr>
      </w:pPr>
      <w:r w:rsidRPr="007C63F6">
        <w:rPr>
          <w:rFonts w:cs="Times New Roman"/>
          <w:szCs w:val="28"/>
        </w:rPr>
        <w:t xml:space="preserve">Трудовой кодекс Российской Федерации запрещает работу в опасных условиях труда и обязует работодателя приостановить работы на рабочих местах в случаях, когда по результатам специальной оценки они будут отнесены к опасному классу. Но такой запрет не распространяется на работы, связанные с предотвращением или устранением последствий чрезвычайных ситуаций. При повреждении здоровья в результате несчастного случая на производстве либо получении профессионального заболевания работнику возмещаются утраченный заработок, а также связанные с повреждением здоровья дополнительные расходы на медицинскую, социальную и профессиональную реабилитацию. </w:t>
      </w:r>
    </w:p>
    <w:p w:rsidR="007C63F6" w:rsidRPr="007C63F6" w:rsidRDefault="007C63F6" w:rsidP="00262134">
      <w:pPr>
        <w:spacing w:line="240" w:lineRule="auto"/>
        <w:ind w:firstLine="709"/>
        <w:jc w:val="both"/>
        <w:rPr>
          <w:rFonts w:cs="Times New Roman"/>
          <w:szCs w:val="28"/>
        </w:rPr>
      </w:pPr>
      <w:r w:rsidRPr="007C63F6">
        <w:rPr>
          <w:rFonts w:cs="Times New Roman"/>
          <w:szCs w:val="28"/>
        </w:rPr>
        <w:t>Кроме того</w:t>
      </w:r>
      <w:r w:rsidR="00262134">
        <w:rPr>
          <w:rFonts w:cs="Times New Roman"/>
          <w:szCs w:val="28"/>
        </w:rPr>
        <w:t>,</w:t>
      </w:r>
      <w:r w:rsidRPr="007C63F6">
        <w:rPr>
          <w:rFonts w:cs="Times New Roman"/>
          <w:szCs w:val="28"/>
        </w:rPr>
        <w:t xml:space="preserve"> работник также имеет право на взыскание компенсации морального вреда. В случае смерти работника соответствующие расходы возмещаются семье. В случае отказа работодателя от возмещения расходов необходимо обратиться с исковым заявлением в суд.</w:t>
      </w:r>
    </w:p>
    <w:p w:rsidR="007C63F6" w:rsidRPr="007C63F6" w:rsidRDefault="007C63F6" w:rsidP="00262134">
      <w:pPr>
        <w:spacing w:line="240" w:lineRule="auto"/>
        <w:ind w:firstLine="709"/>
        <w:jc w:val="both"/>
        <w:rPr>
          <w:rFonts w:cs="Times New Roman"/>
          <w:szCs w:val="28"/>
        </w:rPr>
      </w:pPr>
      <w:r w:rsidRPr="00BD2730">
        <w:rPr>
          <w:rFonts w:cs="Times New Roman"/>
          <w:b/>
          <w:szCs w:val="28"/>
        </w:rPr>
        <w:t>28.</w:t>
      </w:r>
      <w:r w:rsidRPr="007C63F6">
        <w:rPr>
          <w:rFonts w:cs="Times New Roman"/>
          <w:szCs w:val="28"/>
        </w:rPr>
        <w:t xml:space="preserve"> </w:t>
      </w:r>
      <w:r w:rsidR="004C1849" w:rsidRPr="004C1849">
        <w:rPr>
          <w:rFonts w:cs="Times New Roman"/>
          <w:b/>
          <w:szCs w:val="28"/>
        </w:rPr>
        <w:t>«</w:t>
      </w:r>
      <w:r w:rsidRPr="004C1849">
        <w:rPr>
          <w:rFonts w:cs="Times New Roman"/>
          <w:b/>
          <w:szCs w:val="28"/>
        </w:rPr>
        <w:t>Об ответственности за незаконные действия с материнским капиталом</w:t>
      </w:r>
      <w:r w:rsidR="004C1849" w:rsidRPr="004C1849">
        <w:rPr>
          <w:rFonts w:cs="Times New Roman"/>
          <w:b/>
          <w:szCs w:val="28"/>
        </w:rPr>
        <w:t>»</w:t>
      </w:r>
      <w:r w:rsidR="004C1849">
        <w:rPr>
          <w:rFonts w:cs="Times New Roman"/>
          <w:b/>
          <w:szCs w:val="28"/>
        </w:rPr>
        <w:t>.</w:t>
      </w:r>
    </w:p>
    <w:p w:rsidR="007C63F6" w:rsidRPr="007C63F6" w:rsidRDefault="007C63F6" w:rsidP="004C1849">
      <w:pPr>
        <w:spacing w:line="240" w:lineRule="auto"/>
        <w:ind w:firstLine="709"/>
        <w:jc w:val="both"/>
        <w:rPr>
          <w:rFonts w:cs="Times New Roman"/>
          <w:szCs w:val="28"/>
        </w:rPr>
      </w:pPr>
      <w:r w:rsidRPr="007C63F6">
        <w:rPr>
          <w:rFonts w:cs="Times New Roman"/>
          <w:szCs w:val="28"/>
        </w:rPr>
        <w:t>За последние годы в судебной практике возросло количество уголовных дел, связанных с хищением средств материнского (семейного) капитала</w:t>
      </w:r>
      <w:r w:rsidR="004C1849">
        <w:rPr>
          <w:rFonts w:cs="Times New Roman"/>
          <w:szCs w:val="28"/>
        </w:rPr>
        <w:t>»</w:t>
      </w:r>
      <w:r w:rsidRPr="007C63F6">
        <w:rPr>
          <w:rFonts w:cs="Times New Roman"/>
          <w:szCs w:val="28"/>
        </w:rPr>
        <w:t xml:space="preserve">.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Недобросовестные граждане придумывают множество схем, в соответствии с которыми обладателям материнского капитала предлагают </w:t>
      </w:r>
      <w:r w:rsidRPr="007C63F6">
        <w:rPr>
          <w:rFonts w:cs="Times New Roman"/>
          <w:szCs w:val="28"/>
        </w:rPr>
        <w:lastRenderedPageBreak/>
        <w:t xml:space="preserve">обналичить деньги, чтобы распорядиться ими по своему усмотрению, а не направить на предусмотренные законом цели.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Такие схемы, какими бы хитроумными они не были, всегда являются мошенническими и не только создают риск неполучения средств или части средств обладателем материнского капитала, но и являются основанием для его привлечения к уголовной (ст. 159.2 УК РФ) и гражданско-правовой ответственности в виде обязанности вернуть полученные денежные средства в Пенсионный Фонд Российской Федерации.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Наиболее распространенным является способ обналичивания средств материнского капитала путем оформления мнимых сделок и фиктивных договоров, как правило, между близкими родственниками.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Также известны случаи оформления фиктивных ипотек, свидетельств о праве собственности, договоров на проведение ремонтных работ в жилом помещении и оценки стоимости приобретенной недвижимости.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Ответственность за хищение при получении различных социальных выплат, в том числе материнского капитала, предусмотрена ст. 159.2 УК РФ и зависит от множества факторов, таких как количество участников противоправного деяния; использования служебного положения, размера полученных денежных средств.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В зависимости от наличия указанных факторов уголовное наказание может варьироваться от штрафных санкций в размере 100 тысяч рублей до лишения свободы сроком на 10 лет и взыскания одного миллиона рублей штрафа.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Уголовная ответственность наступает только в случае, если у лица изначально имелся умысел на хищение денежных средств и был доказан факт нарушения ответчиком требований закона о дополнительных мерах государственной поддержки семей, имеющих детей, в части целевого использования средств материнского капитала (см. ст. 7 Федерального закона № 256-ФЗ «О дополнительных мерах государственной поддержки семей, имеющих детей»).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Денежные средства, полученные в результате совершения преступления по ст. 159.2 УК РФ, возвращаются в рамках гражданского иска в уголовном деле или в порядке подачи иска в рамках гражданского судопроизводства. </w:t>
      </w:r>
    </w:p>
    <w:p w:rsidR="007C63F6" w:rsidRPr="004C1849" w:rsidRDefault="007C63F6" w:rsidP="00262134">
      <w:pPr>
        <w:spacing w:line="240" w:lineRule="auto"/>
        <w:ind w:firstLine="709"/>
        <w:jc w:val="both"/>
        <w:rPr>
          <w:rFonts w:cs="Times New Roman"/>
          <w:b/>
          <w:szCs w:val="28"/>
        </w:rPr>
      </w:pPr>
      <w:r w:rsidRPr="00BD2730">
        <w:rPr>
          <w:rFonts w:cs="Times New Roman"/>
          <w:b/>
          <w:szCs w:val="28"/>
        </w:rPr>
        <w:t>29.</w:t>
      </w:r>
      <w:r w:rsidRPr="007C63F6">
        <w:rPr>
          <w:rFonts w:cs="Times New Roman"/>
          <w:szCs w:val="28"/>
        </w:rPr>
        <w:t xml:space="preserve"> </w:t>
      </w:r>
      <w:r w:rsidR="004C1849">
        <w:rPr>
          <w:rFonts w:cs="Times New Roman"/>
          <w:szCs w:val="28"/>
        </w:rPr>
        <w:t>«</w:t>
      </w:r>
      <w:r w:rsidRPr="004C1849">
        <w:rPr>
          <w:rFonts w:cs="Times New Roman"/>
          <w:b/>
          <w:szCs w:val="28"/>
        </w:rPr>
        <w:t>Ответственность за сбыт наркотических средств с использованием электронных или информационно телекоммуникационных сетей</w:t>
      </w:r>
      <w:r w:rsidR="004C1849">
        <w:rPr>
          <w:rFonts w:cs="Times New Roman"/>
          <w:b/>
          <w:szCs w:val="28"/>
        </w:rPr>
        <w:t>».</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Статьей 228.1 Уголовного кодекса Российской Федерации предусмотрена уголовная ответственность за незаконные производство, сбыт или пересылку наркотических средств, психотропных веществ или их аналогов, а также незаконные сбыт или пересылку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Совершение незаконного сбыта наркотиков с использованием сети «Интернет» или иных средств связи (мобильные телефоны, компьютеры и иные </w:t>
      </w:r>
      <w:r w:rsidRPr="007C63F6">
        <w:rPr>
          <w:rFonts w:cs="Times New Roman"/>
          <w:szCs w:val="28"/>
        </w:rPr>
        <w:lastRenderedPageBreak/>
        <w:t xml:space="preserve">устройства, позволяющие получать информацию и совершать ее обмен) образует квалифицирующий состав преступления.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Данный квалифицирующий признак имеется в тех случаях, когда лицо с использованием сети «Интернет» подыскивает источник незаконного приобретения наркотических средств с целью последующего сбыта или соучастников преступления, а равно размещает информацию для приобретателей наркотических средств.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По указанному признаку квалифицируется действия соучастников преступления, если связь между ними в ходе подготовки и совершения преступления обеспечивалась с использованием сети «Интернет» (например, связь между лицом, осуществляющим закладку наркотических средств в тайники, и лицом, передавшим ему в этих целях наркотические средства).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Совершение преступления с использованием информационно- телекоммуникационных сетей влечет более строгую ответственность, вплоть до 12 лет лишения свободы, а в случае незаконного сбыта наркотических средств в особо крупном размере - пожизненное лишение свободы. </w:t>
      </w:r>
    </w:p>
    <w:p w:rsidR="007C63F6" w:rsidRPr="007C63F6" w:rsidRDefault="007C63F6" w:rsidP="00262134">
      <w:pPr>
        <w:spacing w:line="240" w:lineRule="auto"/>
        <w:ind w:firstLine="709"/>
        <w:jc w:val="both"/>
        <w:rPr>
          <w:rFonts w:cs="Times New Roman"/>
          <w:szCs w:val="28"/>
        </w:rPr>
      </w:pPr>
      <w:r w:rsidRPr="00BD2730">
        <w:rPr>
          <w:rFonts w:cs="Times New Roman"/>
          <w:b/>
          <w:szCs w:val="28"/>
        </w:rPr>
        <w:t>30.</w:t>
      </w:r>
      <w:r w:rsidRPr="007C63F6">
        <w:rPr>
          <w:rFonts w:cs="Times New Roman"/>
          <w:szCs w:val="28"/>
        </w:rPr>
        <w:t xml:space="preserve"> </w:t>
      </w:r>
      <w:r w:rsidR="004C1849">
        <w:rPr>
          <w:rFonts w:cs="Times New Roman"/>
          <w:szCs w:val="28"/>
        </w:rPr>
        <w:t>«</w:t>
      </w:r>
      <w:r w:rsidRPr="004C1849">
        <w:rPr>
          <w:rFonts w:cs="Times New Roman"/>
          <w:b/>
          <w:szCs w:val="28"/>
        </w:rPr>
        <w:t>Изменения в законодательстве о потребительском кредите</w:t>
      </w:r>
      <w:r w:rsidR="004C1849">
        <w:rPr>
          <w:rFonts w:cs="Times New Roman"/>
          <w:b/>
          <w:szCs w:val="28"/>
        </w:rPr>
        <w:t>»</w:t>
      </w:r>
      <w:r w:rsidRPr="004C1849">
        <w:rPr>
          <w:rFonts w:cs="Times New Roman"/>
          <w:b/>
          <w:szCs w:val="28"/>
        </w:rPr>
        <w:t>.</w:t>
      </w:r>
    </w:p>
    <w:p w:rsidR="007C63F6" w:rsidRPr="007C63F6" w:rsidRDefault="007C63F6" w:rsidP="00262134">
      <w:pPr>
        <w:spacing w:line="240" w:lineRule="auto"/>
        <w:ind w:firstLine="709"/>
        <w:jc w:val="both"/>
        <w:rPr>
          <w:rFonts w:cs="Times New Roman"/>
          <w:szCs w:val="28"/>
        </w:rPr>
      </w:pPr>
      <w:r w:rsidRPr="007C63F6">
        <w:rPr>
          <w:rFonts w:cs="Times New Roman"/>
          <w:szCs w:val="28"/>
        </w:rPr>
        <w:t>Федеральным законом от 14 апреля 2023 г. № 134-ФЗ внесены изменения в статью 6.1-1 Федерального закона «О потребительском кредите (займе)».</w:t>
      </w:r>
    </w:p>
    <w:p w:rsidR="007C63F6" w:rsidRPr="007C63F6" w:rsidRDefault="007C63F6" w:rsidP="007C63F6">
      <w:pPr>
        <w:spacing w:line="240" w:lineRule="auto"/>
        <w:jc w:val="both"/>
        <w:rPr>
          <w:rFonts w:cs="Times New Roman"/>
          <w:szCs w:val="28"/>
        </w:rPr>
      </w:pPr>
      <w:r w:rsidRPr="007C63F6">
        <w:rPr>
          <w:rFonts w:cs="Times New Roman"/>
          <w:szCs w:val="28"/>
        </w:rPr>
        <w:t>Решено дополнить перечень трудных жизненных ситуаций и наделить заемщиков, проживающих в зоне ЧС, правом на льготный период кредитования.</w:t>
      </w:r>
    </w:p>
    <w:p w:rsidR="007C63F6" w:rsidRPr="007C63F6" w:rsidRDefault="007C63F6" w:rsidP="00262134">
      <w:pPr>
        <w:spacing w:line="240" w:lineRule="auto"/>
        <w:ind w:firstLine="709"/>
        <w:jc w:val="both"/>
        <w:rPr>
          <w:rFonts w:cs="Times New Roman"/>
          <w:szCs w:val="28"/>
        </w:rPr>
      </w:pPr>
      <w:r w:rsidRPr="007C63F6">
        <w:rPr>
          <w:rFonts w:cs="Times New Roman"/>
          <w:szCs w:val="28"/>
        </w:rPr>
        <w:t>Так, заемщик сможет обратиться к кредитору с требованием об изменении условий по ипотеке в случае проживания в жилье, находящемся в зоне ЧС, а также в случае нарушения условий его жизнедеятельности и утраты им имущества из-за ЧС.</w:t>
      </w:r>
    </w:p>
    <w:p w:rsidR="007C63F6" w:rsidRDefault="007C63F6" w:rsidP="00262134">
      <w:pPr>
        <w:spacing w:line="240" w:lineRule="auto"/>
        <w:ind w:firstLine="709"/>
        <w:jc w:val="both"/>
        <w:rPr>
          <w:rFonts w:cs="Times New Roman"/>
          <w:szCs w:val="28"/>
        </w:rPr>
      </w:pPr>
      <w:r w:rsidRPr="007C63F6">
        <w:rPr>
          <w:rFonts w:cs="Times New Roman"/>
          <w:szCs w:val="28"/>
        </w:rPr>
        <w:t>Обращение направляется в течение 60 дней с момента установления соответствующих фактов.</w:t>
      </w:r>
    </w:p>
    <w:p w:rsidR="00BD2730" w:rsidRPr="00E05DFF" w:rsidRDefault="00BD2730" w:rsidP="00BD2730">
      <w:pPr>
        <w:spacing w:line="240" w:lineRule="auto"/>
        <w:ind w:firstLine="709"/>
        <w:jc w:val="both"/>
        <w:rPr>
          <w:rFonts w:cs="Times New Roman"/>
          <w:szCs w:val="28"/>
        </w:rPr>
      </w:pPr>
      <w:r w:rsidRPr="00BD2730">
        <w:rPr>
          <w:rFonts w:cs="Times New Roman"/>
          <w:b/>
          <w:szCs w:val="28"/>
        </w:rPr>
        <w:t>31.</w:t>
      </w:r>
      <w:r w:rsidRPr="00BD2730">
        <w:rPr>
          <w:rFonts w:cs="Times New Roman"/>
          <w:szCs w:val="28"/>
        </w:rPr>
        <w:t xml:space="preserve"> </w:t>
      </w:r>
      <w:r w:rsidR="004C1849">
        <w:rPr>
          <w:rFonts w:cs="Times New Roman"/>
          <w:szCs w:val="28"/>
        </w:rPr>
        <w:t>«</w:t>
      </w:r>
      <w:r w:rsidRPr="004C1849">
        <w:rPr>
          <w:rFonts w:cs="Times New Roman"/>
          <w:b/>
          <w:szCs w:val="28"/>
        </w:rPr>
        <w:t>О расчете среднедушевого дохода семьи, нуждающейся в получении мер социальной поддержки</w:t>
      </w:r>
      <w:r w:rsidR="004C1849">
        <w:rPr>
          <w:rFonts w:cs="Times New Roman"/>
          <w:b/>
          <w:szCs w:val="28"/>
        </w:rPr>
        <w:t>»</w:t>
      </w:r>
      <w:r w:rsidRPr="00E05DFF">
        <w:rPr>
          <w:rFonts w:cs="Times New Roman"/>
          <w:szCs w:val="28"/>
        </w:rPr>
        <w:t>.</w:t>
      </w:r>
    </w:p>
    <w:p w:rsidR="00BD2730" w:rsidRPr="00E05DFF" w:rsidRDefault="00BD2730" w:rsidP="00BD2730">
      <w:pPr>
        <w:spacing w:line="240" w:lineRule="auto"/>
        <w:ind w:firstLine="709"/>
        <w:jc w:val="both"/>
        <w:rPr>
          <w:rFonts w:cs="Times New Roman"/>
          <w:szCs w:val="28"/>
        </w:rPr>
      </w:pPr>
      <w:r w:rsidRPr="00E05DFF">
        <w:rPr>
          <w:rFonts w:cs="Times New Roman"/>
          <w:szCs w:val="28"/>
        </w:rPr>
        <w:t xml:space="preserve">Постановлением Правительства РФ от 04.04.2023 </w:t>
      </w:r>
      <w:r>
        <w:rPr>
          <w:rFonts w:cs="Times New Roman"/>
          <w:szCs w:val="28"/>
        </w:rPr>
        <w:t>№</w:t>
      </w:r>
      <w:r w:rsidRPr="00E05DFF">
        <w:rPr>
          <w:rFonts w:cs="Times New Roman"/>
          <w:szCs w:val="28"/>
        </w:rPr>
        <w:t xml:space="preserve"> 538 внесены изменения в Положение о Единой государственной информационной системе социального обеспечения, утвержденное постановлением Правительства Российской Федерации от 16 августа 2021 г. </w:t>
      </w:r>
      <w:r>
        <w:rPr>
          <w:rFonts w:cs="Times New Roman"/>
          <w:szCs w:val="28"/>
        </w:rPr>
        <w:t>№</w:t>
      </w:r>
      <w:r w:rsidRPr="00E05DFF">
        <w:rPr>
          <w:rFonts w:cs="Times New Roman"/>
          <w:szCs w:val="28"/>
        </w:rPr>
        <w:t xml:space="preserve"> 1342 </w:t>
      </w:r>
      <w:r>
        <w:rPr>
          <w:rFonts w:cs="Times New Roman"/>
          <w:szCs w:val="28"/>
        </w:rPr>
        <w:t>«</w:t>
      </w:r>
      <w:r w:rsidRPr="00E05DFF">
        <w:rPr>
          <w:rFonts w:cs="Times New Roman"/>
          <w:szCs w:val="28"/>
        </w:rPr>
        <w:t>О Единой государственной информационной системе социального обеспечения</w:t>
      </w:r>
      <w:r>
        <w:rPr>
          <w:rFonts w:cs="Times New Roman"/>
          <w:szCs w:val="28"/>
        </w:rPr>
        <w:t>»</w:t>
      </w:r>
      <w:r w:rsidRPr="00E05DFF">
        <w:rPr>
          <w:rFonts w:cs="Times New Roman"/>
          <w:szCs w:val="28"/>
        </w:rPr>
        <w:t>.</w:t>
      </w:r>
    </w:p>
    <w:p w:rsidR="00BD2730" w:rsidRPr="00E05DFF" w:rsidRDefault="00BD2730" w:rsidP="00BD2730">
      <w:pPr>
        <w:spacing w:line="240" w:lineRule="auto"/>
        <w:ind w:firstLine="709"/>
        <w:jc w:val="both"/>
        <w:rPr>
          <w:rFonts w:cs="Times New Roman"/>
          <w:szCs w:val="28"/>
        </w:rPr>
      </w:pPr>
      <w:r w:rsidRPr="00E05DFF">
        <w:rPr>
          <w:rFonts w:cs="Times New Roman"/>
          <w:szCs w:val="28"/>
        </w:rPr>
        <w:t>Фонд пенсионного и социального страхования Российской Федерации  осуществляет расчет среднедушевых доходов семей (включая семьи из лиц, не имеющих семейных связей) и формирует выборку семей, среднедушевой доход в которых не превышает трехкратную величину прожиточного минимума на душу населения в целом по Российской Федерации, установленного на очередной финансовый год, в целях последующего выявления граждан, нуждающихся в получении мер социальной защиты (поддержки).</w:t>
      </w:r>
    </w:p>
    <w:p w:rsidR="00BD2730" w:rsidRPr="00E05DFF" w:rsidRDefault="00BD2730" w:rsidP="00BD2730">
      <w:pPr>
        <w:spacing w:line="240" w:lineRule="auto"/>
        <w:ind w:firstLine="709"/>
        <w:jc w:val="both"/>
        <w:rPr>
          <w:rFonts w:cs="Times New Roman"/>
          <w:szCs w:val="28"/>
        </w:rPr>
      </w:pPr>
      <w:r w:rsidRPr="00E05DFF">
        <w:rPr>
          <w:rFonts w:cs="Times New Roman"/>
          <w:szCs w:val="28"/>
        </w:rPr>
        <w:t xml:space="preserve">Среднедушевой доход семьи рассчитывается исходя из суммы доходов всех членов семьи за последние 12 календарных месяцев, предшествующих 1 </w:t>
      </w:r>
      <w:r w:rsidRPr="00E05DFF">
        <w:rPr>
          <w:rFonts w:cs="Times New Roman"/>
          <w:szCs w:val="28"/>
        </w:rPr>
        <w:lastRenderedPageBreak/>
        <w:t>календарному месяцу перед месяцем формирования сведений, путем деления одной двенадцатой суммы доходов всех членов семьи за расчетный период на число членов семьи.</w:t>
      </w:r>
    </w:p>
    <w:p w:rsidR="00BD2730" w:rsidRPr="007875FE" w:rsidRDefault="00BD2730" w:rsidP="00BD2730">
      <w:pPr>
        <w:spacing w:line="240" w:lineRule="auto"/>
        <w:ind w:firstLine="709"/>
        <w:jc w:val="both"/>
        <w:rPr>
          <w:rFonts w:cs="Times New Roman"/>
          <w:szCs w:val="28"/>
        </w:rPr>
      </w:pPr>
      <w:r w:rsidRPr="00E05DFF">
        <w:rPr>
          <w:rFonts w:cs="Times New Roman"/>
          <w:szCs w:val="28"/>
        </w:rPr>
        <w:t>Фонд пенсионного и социального страхования Российской Федерации не позднее 3-го рабочего дня после выполнения вышеуказанных действий направляет в Федеральную налоговую службу посредством единой системы межведомственного электронного взаимодействия единый запрос в электронной форме на получение сведений в отношении семей, нуждающихся в получении мер социальной защиты, по видам налогооблагаемых доходов физических лиц.</w:t>
      </w:r>
    </w:p>
    <w:p w:rsidR="00BD2730" w:rsidRPr="00BD2730" w:rsidRDefault="00BD2730" w:rsidP="00262134">
      <w:pPr>
        <w:spacing w:line="240" w:lineRule="auto"/>
        <w:ind w:firstLine="709"/>
        <w:jc w:val="both"/>
        <w:rPr>
          <w:rFonts w:cs="Times New Roman"/>
          <w:szCs w:val="28"/>
        </w:rPr>
      </w:pPr>
    </w:p>
    <w:p w:rsidR="007C63F6" w:rsidRDefault="007C63F6" w:rsidP="007C63F6">
      <w:pPr>
        <w:pStyle w:val="1"/>
      </w:pPr>
    </w:p>
    <w:p w:rsidR="00E8384B" w:rsidRPr="00765486" w:rsidRDefault="00E8384B" w:rsidP="00765486">
      <w:pPr>
        <w:tabs>
          <w:tab w:val="left" w:pos="2268"/>
          <w:tab w:val="left" w:pos="6804"/>
        </w:tabs>
        <w:spacing w:line="240" w:lineRule="auto"/>
        <w:rPr>
          <w:rFonts w:cs="Times New Roman"/>
          <w:sz w:val="20"/>
          <w:szCs w:val="20"/>
        </w:rPr>
      </w:pPr>
    </w:p>
    <w:sectPr w:rsidR="00E8384B" w:rsidRPr="00765486" w:rsidSect="00765486">
      <w:headerReference w:type="default" r:id="rId9"/>
      <w:footerReference w:type="first" r:id="rId10"/>
      <w:pgSz w:w="11906" w:h="16838" w:code="9"/>
      <w:pgMar w:top="567"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E1E" w:rsidRDefault="00077E1E" w:rsidP="00337B0C">
      <w:r>
        <w:separator/>
      </w:r>
    </w:p>
  </w:endnote>
  <w:endnote w:type="continuationSeparator" w:id="0">
    <w:p w:rsidR="00077E1E" w:rsidRDefault="00077E1E" w:rsidP="0033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484BA9" w:rsidRPr="00484BA9" w:rsidTr="00F441E6">
      <w:trPr>
        <w:cantSplit/>
        <w:trHeight w:val="57"/>
      </w:trPr>
      <w:tc>
        <w:tcPr>
          <w:tcW w:w="3643" w:type="dxa"/>
        </w:tcPr>
        <w:p w:rsidR="00484BA9" w:rsidRPr="00484BA9" w:rsidRDefault="00484BA9" w:rsidP="00484BA9">
          <w:pPr>
            <w:spacing w:after="60" w:line="240" w:lineRule="auto"/>
            <w:jc w:val="center"/>
            <w:rPr>
              <w:rFonts w:eastAsia="Calibri" w:cs="Times New Roman"/>
              <w:sz w:val="16"/>
              <w:szCs w:val="16"/>
            </w:rPr>
          </w:pPr>
          <w:bookmarkStart w:id="2" w:name="SIGNERORG1"/>
          <w:r w:rsidRPr="00484BA9">
            <w:rPr>
              <w:rFonts w:eastAsia="Calibri" w:cs="Times New Roman"/>
              <w:sz w:val="16"/>
              <w:szCs w:val="16"/>
            </w:rPr>
            <w:t>организация</w:t>
          </w:r>
          <w:bookmarkEnd w:id="2"/>
        </w:p>
        <w:p w:rsidR="00484BA9" w:rsidRPr="00484BA9" w:rsidRDefault="00484BA9" w:rsidP="00A218BF">
          <w:pPr>
            <w:spacing w:after="60" w:line="240" w:lineRule="auto"/>
            <w:rPr>
              <w:rFonts w:eastAsia="Calibri" w:cs="Times New Roman"/>
              <w:sz w:val="16"/>
              <w:szCs w:val="16"/>
            </w:rPr>
          </w:pPr>
          <w:r w:rsidRPr="00484BA9">
            <w:rPr>
              <w:rFonts w:eastAsia="Calibri" w:cs="Times New Roman"/>
              <w:sz w:val="16"/>
              <w:szCs w:val="16"/>
            </w:rPr>
            <w:t xml:space="preserve">№ </w:t>
          </w:r>
          <w:bookmarkStart w:id="3" w:name="REGNUMSTAMP"/>
          <w:r w:rsidRPr="00484BA9">
            <w:rPr>
              <w:rFonts w:eastAsia="Calibri" w:cs="Times New Roman"/>
              <w:color w:val="BFBFBF"/>
              <w:sz w:val="16"/>
              <w:szCs w:val="16"/>
            </w:rPr>
            <w:t>рег.номер</w:t>
          </w:r>
          <w:bookmarkEnd w:id="3"/>
        </w:p>
      </w:tc>
    </w:tr>
  </w:tbl>
  <w:p w:rsidR="00484BA9" w:rsidRDefault="00484BA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E1E" w:rsidRDefault="00077E1E" w:rsidP="00337B0C">
      <w:r>
        <w:separator/>
      </w:r>
    </w:p>
  </w:footnote>
  <w:footnote w:type="continuationSeparator" w:id="0">
    <w:p w:rsidR="00077E1E" w:rsidRDefault="00077E1E" w:rsidP="00337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83076"/>
      <w:docPartObj>
        <w:docPartGallery w:val="Page Numbers (Top of Page)"/>
        <w:docPartUnique/>
      </w:docPartObj>
    </w:sdtPr>
    <w:sdtEndPr/>
    <w:sdtContent>
      <w:p w:rsidR="00337B0C" w:rsidRDefault="00337B0C">
        <w:pPr>
          <w:pStyle w:val="ab"/>
          <w:jc w:val="center"/>
        </w:pPr>
        <w:r>
          <w:fldChar w:fldCharType="begin"/>
        </w:r>
        <w:r>
          <w:instrText>PAGE   \* MERGEFORMAT</w:instrText>
        </w:r>
        <w:r>
          <w:fldChar w:fldCharType="separate"/>
        </w:r>
        <w:r w:rsidR="006C6CFD">
          <w:rPr>
            <w:noProof/>
          </w:rPr>
          <w:t>17</w:t>
        </w:r>
        <w:r>
          <w:fldChar w:fldCharType="end"/>
        </w:r>
      </w:p>
    </w:sdtContent>
  </w:sdt>
  <w:p w:rsidR="00337B0C" w:rsidRDefault="00337B0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6F57"/>
    <w:multiLevelType w:val="multilevel"/>
    <w:tmpl w:val="5B1E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67"/>
    <w:rsid w:val="00020943"/>
    <w:rsid w:val="00030072"/>
    <w:rsid w:val="0005468C"/>
    <w:rsid w:val="00072357"/>
    <w:rsid w:val="00077E1E"/>
    <w:rsid w:val="0009400B"/>
    <w:rsid w:val="000B6EE3"/>
    <w:rsid w:val="000C5172"/>
    <w:rsid w:val="000D11F7"/>
    <w:rsid w:val="00112D44"/>
    <w:rsid w:val="001366DE"/>
    <w:rsid w:val="001A3749"/>
    <w:rsid w:val="001C132A"/>
    <w:rsid w:val="001C26D6"/>
    <w:rsid w:val="00222229"/>
    <w:rsid w:val="0022757C"/>
    <w:rsid w:val="00240765"/>
    <w:rsid w:val="00262134"/>
    <w:rsid w:val="002B5062"/>
    <w:rsid w:val="002C47B9"/>
    <w:rsid w:val="002E21CF"/>
    <w:rsid w:val="003168BE"/>
    <w:rsid w:val="00337B0C"/>
    <w:rsid w:val="003642DB"/>
    <w:rsid w:val="00380DF4"/>
    <w:rsid w:val="0038287E"/>
    <w:rsid w:val="004152CF"/>
    <w:rsid w:val="00454F77"/>
    <w:rsid w:val="004705C7"/>
    <w:rsid w:val="00484BA9"/>
    <w:rsid w:val="00492A4F"/>
    <w:rsid w:val="004C1849"/>
    <w:rsid w:val="004C25DC"/>
    <w:rsid w:val="004D1814"/>
    <w:rsid w:val="004E332D"/>
    <w:rsid w:val="004F36FA"/>
    <w:rsid w:val="00561D53"/>
    <w:rsid w:val="00574DBE"/>
    <w:rsid w:val="00584112"/>
    <w:rsid w:val="00595EA4"/>
    <w:rsid w:val="005B5D91"/>
    <w:rsid w:val="005F6F8F"/>
    <w:rsid w:val="0064244C"/>
    <w:rsid w:val="006C6CFD"/>
    <w:rsid w:val="006E5EF9"/>
    <w:rsid w:val="006F361C"/>
    <w:rsid w:val="007106D4"/>
    <w:rsid w:val="00763074"/>
    <w:rsid w:val="00765486"/>
    <w:rsid w:val="00793CB5"/>
    <w:rsid w:val="007955B1"/>
    <w:rsid w:val="007B647A"/>
    <w:rsid w:val="007C63F6"/>
    <w:rsid w:val="007F24A9"/>
    <w:rsid w:val="00811B20"/>
    <w:rsid w:val="00811F16"/>
    <w:rsid w:val="008210F6"/>
    <w:rsid w:val="008B1E11"/>
    <w:rsid w:val="00924777"/>
    <w:rsid w:val="00935BD4"/>
    <w:rsid w:val="009372A8"/>
    <w:rsid w:val="009436E8"/>
    <w:rsid w:val="00990EBF"/>
    <w:rsid w:val="009D01A6"/>
    <w:rsid w:val="009D76D9"/>
    <w:rsid w:val="00A10618"/>
    <w:rsid w:val="00A15B68"/>
    <w:rsid w:val="00A218BF"/>
    <w:rsid w:val="00A245E6"/>
    <w:rsid w:val="00A374B5"/>
    <w:rsid w:val="00AB5A5E"/>
    <w:rsid w:val="00AD2281"/>
    <w:rsid w:val="00AD36C1"/>
    <w:rsid w:val="00AD47F3"/>
    <w:rsid w:val="00AE4D39"/>
    <w:rsid w:val="00AF1FD8"/>
    <w:rsid w:val="00B406B6"/>
    <w:rsid w:val="00B4391F"/>
    <w:rsid w:val="00B72816"/>
    <w:rsid w:val="00B76E40"/>
    <w:rsid w:val="00BD2730"/>
    <w:rsid w:val="00BD67B9"/>
    <w:rsid w:val="00C051C7"/>
    <w:rsid w:val="00C0749C"/>
    <w:rsid w:val="00C07D71"/>
    <w:rsid w:val="00C243E8"/>
    <w:rsid w:val="00C55127"/>
    <w:rsid w:val="00C64963"/>
    <w:rsid w:val="00C71DDB"/>
    <w:rsid w:val="00C73DA0"/>
    <w:rsid w:val="00CB014B"/>
    <w:rsid w:val="00CB3C41"/>
    <w:rsid w:val="00CE1EAA"/>
    <w:rsid w:val="00D06E4E"/>
    <w:rsid w:val="00D15CC4"/>
    <w:rsid w:val="00D16573"/>
    <w:rsid w:val="00D95296"/>
    <w:rsid w:val="00DA5F98"/>
    <w:rsid w:val="00DC3243"/>
    <w:rsid w:val="00E8384B"/>
    <w:rsid w:val="00E86C67"/>
    <w:rsid w:val="00EB3BBC"/>
    <w:rsid w:val="00EB4C95"/>
    <w:rsid w:val="00F11FE1"/>
    <w:rsid w:val="00F32BD2"/>
    <w:rsid w:val="00F60133"/>
    <w:rsid w:val="00F95D7C"/>
    <w:rsid w:val="00FE5989"/>
    <w:rsid w:val="00FF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6F361C"/>
    <w:pPr>
      <w:spacing w:line="240" w:lineRule="exact"/>
      <w:jc w:val="left"/>
    </w:pPr>
  </w:style>
  <w:style w:type="paragraph" w:styleId="1">
    <w:name w:val="heading 1"/>
    <w:basedOn w:val="a"/>
    <w:next w:val="a"/>
    <w:link w:val="10"/>
    <w:uiPriority w:val="9"/>
    <w:qFormat/>
    <w:rsid w:val="004F36FA"/>
    <w:pPr>
      <w:keepNext/>
      <w:keepLines/>
      <w:spacing w:before="480" w:line="276" w:lineRule="auto"/>
      <w:outlineLvl w:val="0"/>
    </w:pPr>
    <w:rPr>
      <w:rFonts w:asciiTheme="majorHAnsi" w:eastAsiaTheme="majorEastAsia" w:hAnsiTheme="majorHAnsi" w:cstheme="majorBidi"/>
      <w:b/>
      <w:bCs/>
      <w:color w:val="2F5496" w:themeColor="accent1" w:themeShade="BF"/>
      <w:szCs w:val="28"/>
    </w:rPr>
  </w:style>
  <w:style w:type="paragraph" w:styleId="2">
    <w:name w:val="heading 2"/>
    <w:basedOn w:val="a"/>
    <w:link w:val="20"/>
    <w:uiPriority w:val="9"/>
    <w:qFormat/>
    <w:rsid w:val="004F36FA"/>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unhideWhenUsed/>
    <w:qFormat/>
    <w:rsid w:val="0002094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0209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рСтр"/>
    <w:basedOn w:val="a"/>
    <w:link w:val="a4"/>
    <w:qFormat/>
    <w:rsid w:val="00AD36C1"/>
    <w:pPr>
      <w:spacing w:line="240" w:lineRule="auto"/>
      <w:ind w:firstLine="709"/>
      <w:jc w:val="both"/>
    </w:pPr>
  </w:style>
  <w:style w:type="character" w:customStyle="1" w:styleId="a4">
    <w:name w:val="А)КрСтр Знак"/>
    <w:basedOn w:val="a0"/>
    <w:link w:val="a3"/>
    <w:rsid w:val="00AD36C1"/>
  </w:style>
  <w:style w:type="paragraph" w:customStyle="1" w:styleId="a5">
    <w:name w:val="Б)ШапТочн"/>
    <w:basedOn w:val="a"/>
    <w:link w:val="a6"/>
    <w:qFormat/>
    <w:rsid w:val="00112D44"/>
    <w:pPr>
      <w:ind w:left="4820"/>
      <w:jc w:val="both"/>
    </w:pPr>
  </w:style>
  <w:style w:type="character" w:customStyle="1" w:styleId="a6">
    <w:name w:val="Б)ШапТочн Знак"/>
    <w:basedOn w:val="a0"/>
    <w:link w:val="a5"/>
    <w:rsid w:val="00112D44"/>
  </w:style>
  <w:style w:type="paragraph" w:customStyle="1" w:styleId="a7">
    <w:name w:val="В)ЦентТочн"/>
    <w:basedOn w:val="a"/>
    <w:link w:val="a8"/>
    <w:qFormat/>
    <w:rsid w:val="00112D44"/>
    <w:pPr>
      <w:jc w:val="center"/>
    </w:pPr>
  </w:style>
  <w:style w:type="character" w:customStyle="1" w:styleId="a8">
    <w:name w:val="В)ЦентТочн Знак"/>
    <w:basedOn w:val="a0"/>
    <w:link w:val="a7"/>
    <w:rsid w:val="00112D44"/>
  </w:style>
  <w:style w:type="paragraph" w:customStyle="1" w:styleId="a9">
    <w:name w:val="Г)ПодпТочн"/>
    <w:basedOn w:val="a"/>
    <w:link w:val="aa"/>
    <w:qFormat/>
    <w:rsid w:val="00112D44"/>
    <w:pPr>
      <w:jc w:val="both"/>
    </w:pPr>
  </w:style>
  <w:style w:type="character" w:customStyle="1" w:styleId="aa">
    <w:name w:val="Г)ПодпТочн Знак"/>
    <w:basedOn w:val="a0"/>
    <w:link w:val="a9"/>
    <w:rsid w:val="00112D44"/>
  </w:style>
  <w:style w:type="paragraph" w:styleId="ab">
    <w:name w:val="header"/>
    <w:basedOn w:val="a"/>
    <w:link w:val="ac"/>
    <w:uiPriority w:val="99"/>
    <w:unhideWhenUsed/>
    <w:rsid w:val="00337B0C"/>
    <w:pPr>
      <w:tabs>
        <w:tab w:val="center" w:pos="4677"/>
        <w:tab w:val="right" w:pos="9355"/>
      </w:tabs>
      <w:spacing w:line="240" w:lineRule="auto"/>
      <w:jc w:val="both"/>
    </w:pPr>
  </w:style>
  <w:style w:type="character" w:customStyle="1" w:styleId="ac">
    <w:name w:val="Верхний колонтитул Знак"/>
    <w:basedOn w:val="a0"/>
    <w:link w:val="ab"/>
    <w:uiPriority w:val="99"/>
    <w:rsid w:val="00337B0C"/>
  </w:style>
  <w:style w:type="paragraph" w:styleId="ad">
    <w:name w:val="footer"/>
    <w:basedOn w:val="a"/>
    <w:link w:val="ae"/>
    <w:uiPriority w:val="99"/>
    <w:unhideWhenUsed/>
    <w:rsid w:val="00337B0C"/>
    <w:pPr>
      <w:tabs>
        <w:tab w:val="center" w:pos="4677"/>
        <w:tab w:val="right" w:pos="9355"/>
      </w:tabs>
      <w:spacing w:line="240" w:lineRule="auto"/>
      <w:jc w:val="both"/>
    </w:pPr>
  </w:style>
  <w:style w:type="character" w:customStyle="1" w:styleId="ae">
    <w:name w:val="Нижний колонтитул Знак"/>
    <w:basedOn w:val="a0"/>
    <w:link w:val="ad"/>
    <w:uiPriority w:val="99"/>
    <w:rsid w:val="00337B0C"/>
  </w:style>
  <w:style w:type="table" w:styleId="af">
    <w:name w:val="Table Grid"/>
    <w:basedOn w:val="a1"/>
    <w:uiPriority w:val="39"/>
    <w:rsid w:val="00E8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15CC4"/>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15CC4"/>
    <w:rPr>
      <w:rFonts w:ascii="Segoe UI" w:hAnsi="Segoe UI" w:cs="Segoe UI"/>
      <w:sz w:val="18"/>
      <w:szCs w:val="18"/>
    </w:rPr>
  </w:style>
  <w:style w:type="paragraph" w:customStyle="1" w:styleId="11">
    <w:name w:val="Без интервала1"/>
    <w:rsid w:val="0022757C"/>
    <w:pPr>
      <w:widowControl w:val="0"/>
      <w:suppressAutoHyphens/>
      <w:jc w:val="left"/>
    </w:pPr>
    <w:rPr>
      <w:rFonts w:eastAsia="Times New Roman" w:cs="Times New Roman"/>
      <w:kern w:val="2"/>
      <w:sz w:val="20"/>
      <w:szCs w:val="20"/>
      <w:lang w:eastAsia="ru-RU"/>
    </w:rPr>
  </w:style>
  <w:style w:type="character" w:styleId="af2">
    <w:name w:val="Hyperlink"/>
    <w:basedOn w:val="a0"/>
    <w:uiPriority w:val="99"/>
    <w:unhideWhenUsed/>
    <w:rsid w:val="0064244C"/>
    <w:rPr>
      <w:color w:val="0563C1" w:themeColor="hyperlink"/>
      <w:u w:val="single"/>
    </w:rPr>
  </w:style>
  <w:style w:type="character" w:customStyle="1" w:styleId="12">
    <w:name w:val="Неразрешенное упоминание1"/>
    <w:basedOn w:val="a0"/>
    <w:uiPriority w:val="99"/>
    <w:semiHidden/>
    <w:unhideWhenUsed/>
    <w:rsid w:val="0064244C"/>
    <w:rPr>
      <w:color w:val="605E5C"/>
      <w:shd w:val="clear" w:color="auto" w:fill="E1DFDD"/>
    </w:rPr>
  </w:style>
  <w:style w:type="character" w:customStyle="1" w:styleId="10">
    <w:name w:val="Заголовок 1 Знак"/>
    <w:basedOn w:val="a0"/>
    <w:link w:val="1"/>
    <w:uiPriority w:val="9"/>
    <w:rsid w:val="004F36FA"/>
    <w:rPr>
      <w:rFonts w:asciiTheme="majorHAnsi" w:eastAsiaTheme="majorEastAsia" w:hAnsiTheme="majorHAnsi" w:cstheme="majorBidi"/>
      <w:b/>
      <w:bCs/>
      <w:color w:val="2F5496" w:themeColor="accent1" w:themeShade="BF"/>
      <w:szCs w:val="28"/>
    </w:rPr>
  </w:style>
  <w:style w:type="character" w:customStyle="1" w:styleId="20">
    <w:name w:val="Заголовок 2 Знак"/>
    <w:basedOn w:val="a0"/>
    <w:link w:val="2"/>
    <w:uiPriority w:val="9"/>
    <w:rsid w:val="004F36FA"/>
    <w:rPr>
      <w:rFonts w:eastAsia="Times New Roman" w:cs="Times New Roman"/>
      <w:b/>
      <w:bCs/>
      <w:sz w:val="36"/>
      <w:szCs w:val="36"/>
      <w:lang w:eastAsia="ru-RU"/>
    </w:rPr>
  </w:style>
  <w:style w:type="paragraph" w:styleId="af3">
    <w:name w:val="Normal (Web)"/>
    <w:basedOn w:val="a"/>
    <w:uiPriority w:val="99"/>
    <w:unhideWhenUsed/>
    <w:rsid w:val="004F36FA"/>
    <w:pPr>
      <w:spacing w:before="100" w:beforeAutospacing="1" w:after="100" w:afterAutospacing="1" w:line="240" w:lineRule="auto"/>
    </w:pPr>
    <w:rPr>
      <w:rFonts w:eastAsia="Times New Roman" w:cs="Times New Roman"/>
      <w:sz w:val="24"/>
      <w:szCs w:val="24"/>
      <w:lang w:eastAsia="ru-RU"/>
    </w:rPr>
  </w:style>
  <w:style w:type="paragraph" w:customStyle="1" w:styleId="13">
    <w:name w:val="Дата1"/>
    <w:basedOn w:val="a"/>
    <w:rsid w:val="004F36FA"/>
    <w:pPr>
      <w:spacing w:before="100" w:beforeAutospacing="1" w:after="100" w:afterAutospacing="1" w:line="240" w:lineRule="auto"/>
    </w:pPr>
    <w:rPr>
      <w:rFonts w:eastAsia="Times New Roman" w:cs="Times New Roman"/>
      <w:sz w:val="24"/>
      <w:szCs w:val="24"/>
      <w:lang w:eastAsia="ru-RU"/>
    </w:rPr>
  </w:style>
  <w:style w:type="paragraph" w:styleId="af4">
    <w:name w:val="List Paragraph"/>
    <w:basedOn w:val="a"/>
    <w:uiPriority w:val="34"/>
    <w:rsid w:val="00072357"/>
    <w:pPr>
      <w:ind w:left="720"/>
      <w:contextualSpacing/>
    </w:pPr>
  </w:style>
  <w:style w:type="character" w:customStyle="1" w:styleId="30">
    <w:name w:val="Заголовок 3 Знак"/>
    <w:basedOn w:val="a0"/>
    <w:link w:val="3"/>
    <w:uiPriority w:val="9"/>
    <w:rsid w:val="00020943"/>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020943"/>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6F361C"/>
    <w:pPr>
      <w:spacing w:line="240" w:lineRule="exact"/>
      <w:jc w:val="left"/>
    </w:pPr>
  </w:style>
  <w:style w:type="paragraph" w:styleId="1">
    <w:name w:val="heading 1"/>
    <w:basedOn w:val="a"/>
    <w:next w:val="a"/>
    <w:link w:val="10"/>
    <w:uiPriority w:val="9"/>
    <w:qFormat/>
    <w:rsid w:val="004F36FA"/>
    <w:pPr>
      <w:keepNext/>
      <w:keepLines/>
      <w:spacing w:before="480" w:line="276" w:lineRule="auto"/>
      <w:outlineLvl w:val="0"/>
    </w:pPr>
    <w:rPr>
      <w:rFonts w:asciiTheme="majorHAnsi" w:eastAsiaTheme="majorEastAsia" w:hAnsiTheme="majorHAnsi" w:cstheme="majorBidi"/>
      <w:b/>
      <w:bCs/>
      <w:color w:val="2F5496" w:themeColor="accent1" w:themeShade="BF"/>
      <w:szCs w:val="28"/>
    </w:rPr>
  </w:style>
  <w:style w:type="paragraph" w:styleId="2">
    <w:name w:val="heading 2"/>
    <w:basedOn w:val="a"/>
    <w:link w:val="20"/>
    <w:uiPriority w:val="9"/>
    <w:qFormat/>
    <w:rsid w:val="004F36FA"/>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unhideWhenUsed/>
    <w:qFormat/>
    <w:rsid w:val="0002094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0209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рСтр"/>
    <w:basedOn w:val="a"/>
    <w:link w:val="a4"/>
    <w:qFormat/>
    <w:rsid w:val="00AD36C1"/>
    <w:pPr>
      <w:spacing w:line="240" w:lineRule="auto"/>
      <w:ind w:firstLine="709"/>
      <w:jc w:val="both"/>
    </w:pPr>
  </w:style>
  <w:style w:type="character" w:customStyle="1" w:styleId="a4">
    <w:name w:val="А)КрСтр Знак"/>
    <w:basedOn w:val="a0"/>
    <w:link w:val="a3"/>
    <w:rsid w:val="00AD36C1"/>
  </w:style>
  <w:style w:type="paragraph" w:customStyle="1" w:styleId="a5">
    <w:name w:val="Б)ШапТочн"/>
    <w:basedOn w:val="a"/>
    <w:link w:val="a6"/>
    <w:qFormat/>
    <w:rsid w:val="00112D44"/>
    <w:pPr>
      <w:ind w:left="4820"/>
      <w:jc w:val="both"/>
    </w:pPr>
  </w:style>
  <w:style w:type="character" w:customStyle="1" w:styleId="a6">
    <w:name w:val="Б)ШапТочн Знак"/>
    <w:basedOn w:val="a0"/>
    <w:link w:val="a5"/>
    <w:rsid w:val="00112D44"/>
  </w:style>
  <w:style w:type="paragraph" w:customStyle="1" w:styleId="a7">
    <w:name w:val="В)ЦентТочн"/>
    <w:basedOn w:val="a"/>
    <w:link w:val="a8"/>
    <w:qFormat/>
    <w:rsid w:val="00112D44"/>
    <w:pPr>
      <w:jc w:val="center"/>
    </w:pPr>
  </w:style>
  <w:style w:type="character" w:customStyle="1" w:styleId="a8">
    <w:name w:val="В)ЦентТочн Знак"/>
    <w:basedOn w:val="a0"/>
    <w:link w:val="a7"/>
    <w:rsid w:val="00112D44"/>
  </w:style>
  <w:style w:type="paragraph" w:customStyle="1" w:styleId="a9">
    <w:name w:val="Г)ПодпТочн"/>
    <w:basedOn w:val="a"/>
    <w:link w:val="aa"/>
    <w:qFormat/>
    <w:rsid w:val="00112D44"/>
    <w:pPr>
      <w:jc w:val="both"/>
    </w:pPr>
  </w:style>
  <w:style w:type="character" w:customStyle="1" w:styleId="aa">
    <w:name w:val="Г)ПодпТочн Знак"/>
    <w:basedOn w:val="a0"/>
    <w:link w:val="a9"/>
    <w:rsid w:val="00112D44"/>
  </w:style>
  <w:style w:type="paragraph" w:styleId="ab">
    <w:name w:val="header"/>
    <w:basedOn w:val="a"/>
    <w:link w:val="ac"/>
    <w:uiPriority w:val="99"/>
    <w:unhideWhenUsed/>
    <w:rsid w:val="00337B0C"/>
    <w:pPr>
      <w:tabs>
        <w:tab w:val="center" w:pos="4677"/>
        <w:tab w:val="right" w:pos="9355"/>
      </w:tabs>
      <w:spacing w:line="240" w:lineRule="auto"/>
      <w:jc w:val="both"/>
    </w:pPr>
  </w:style>
  <w:style w:type="character" w:customStyle="1" w:styleId="ac">
    <w:name w:val="Верхний колонтитул Знак"/>
    <w:basedOn w:val="a0"/>
    <w:link w:val="ab"/>
    <w:uiPriority w:val="99"/>
    <w:rsid w:val="00337B0C"/>
  </w:style>
  <w:style w:type="paragraph" w:styleId="ad">
    <w:name w:val="footer"/>
    <w:basedOn w:val="a"/>
    <w:link w:val="ae"/>
    <w:uiPriority w:val="99"/>
    <w:unhideWhenUsed/>
    <w:rsid w:val="00337B0C"/>
    <w:pPr>
      <w:tabs>
        <w:tab w:val="center" w:pos="4677"/>
        <w:tab w:val="right" w:pos="9355"/>
      </w:tabs>
      <w:spacing w:line="240" w:lineRule="auto"/>
      <w:jc w:val="both"/>
    </w:pPr>
  </w:style>
  <w:style w:type="character" w:customStyle="1" w:styleId="ae">
    <w:name w:val="Нижний колонтитул Знак"/>
    <w:basedOn w:val="a0"/>
    <w:link w:val="ad"/>
    <w:uiPriority w:val="99"/>
    <w:rsid w:val="00337B0C"/>
  </w:style>
  <w:style w:type="table" w:styleId="af">
    <w:name w:val="Table Grid"/>
    <w:basedOn w:val="a1"/>
    <w:uiPriority w:val="39"/>
    <w:rsid w:val="00E8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15CC4"/>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15CC4"/>
    <w:rPr>
      <w:rFonts w:ascii="Segoe UI" w:hAnsi="Segoe UI" w:cs="Segoe UI"/>
      <w:sz w:val="18"/>
      <w:szCs w:val="18"/>
    </w:rPr>
  </w:style>
  <w:style w:type="paragraph" w:customStyle="1" w:styleId="11">
    <w:name w:val="Без интервала1"/>
    <w:rsid w:val="0022757C"/>
    <w:pPr>
      <w:widowControl w:val="0"/>
      <w:suppressAutoHyphens/>
      <w:jc w:val="left"/>
    </w:pPr>
    <w:rPr>
      <w:rFonts w:eastAsia="Times New Roman" w:cs="Times New Roman"/>
      <w:kern w:val="2"/>
      <w:sz w:val="20"/>
      <w:szCs w:val="20"/>
      <w:lang w:eastAsia="ru-RU"/>
    </w:rPr>
  </w:style>
  <w:style w:type="character" w:styleId="af2">
    <w:name w:val="Hyperlink"/>
    <w:basedOn w:val="a0"/>
    <w:uiPriority w:val="99"/>
    <w:unhideWhenUsed/>
    <w:rsid w:val="0064244C"/>
    <w:rPr>
      <w:color w:val="0563C1" w:themeColor="hyperlink"/>
      <w:u w:val="single"/>
    </w:rPr>
  </w:style>
  <w:style w:type="character" w:customStyle="1" w:styleId="12">
    <w:name w:val="Неразрешенное упоминание1"/>
    <w:basedOn w:val="a0"/>
    <w:uiPriority w:val="99"/>
    <w:semiHidden/>
    <w:unhideWhenUsed/>
    <w:rsid w:val="0064244C"/>
    <w:rPr>
      <w:color w:val="605E5C"/>
      <w:shd w:val="clear" w:color="auto" w:fill="E1DFDD"/>
    </w:rPr>
  </w:style>
  <w:style w:type="character" w:customStyle="1" w:styleId="10">
    <w:name w:val="Заголовок 1 Знак"/>
    <w:basedOn w:val="a0"/>
    <w:link w:val="1"/>
    <w:uiPriority w:val="9"/>
    <w:rsid w:val="004F36FA"/>
    <w:rPr>
      <w:rFonts w:asciiTheme="majorHAnsi" w:eastAsiaTheme="majorEastAsia" w:hAnsiTheme="majorHAnsi" w:cstheme="majorBidi"/>
      <w:b/>
      <w:bCs/>
      <w:color w:val="2F5496" w:themeColor="accent1" w:themeShade="BF"/>
      <w:szCs w:val="28"/>
    </w:rPr>
  </w:style>
  <w:style w:type="character" w:customStyle="1" w:styleId="20">
    <w:name w:val="Заголовок 2 Знак"/>
    <w:basedOn w:val="a0"/>
    <w:link w:val="2"/>
    <w:uiPriority w:val="9"/>
    <w:rsid w:val="004F36FA"/>
    <w:rPr>
      <w:rFonts w:eastAsia="Times New Roman" w:cs="Times New Roman"/>
      <w:b/>
      <w:bCs/>
      <w:sz w:val="36"/>
      <w:szCs w:val="36"/>
      <w:lang w:eastAsia="ru-RU"/>
    </w:rPr>
  </w:style>
  <w:style w:type="paragraph" w:styleId="af3">
    <w:name w:val="Normal (Web)"/>
    <w:basedOn w:val="a"/>
    <w:uiPriority w:val="99"/>
    <w:unhideWhenUsed/>
    <w:rsid w:val="004F36FA"/>
    <w:pPr>
      <w:spacing w:before="100" w:beforeAutospacing="1" w:after="100" w:afterAutospacing="1" w:line="240" w:lineRule="auto"/>
    </w:pPr>
    <w:rPr>
      <w:rFonts w:eastAsia="Times New Roman" w:cs="Times New Roman"/>
      <w:sz w:val="24"/>
      <w:szCs w:val="24"/>
      <w:lang w:eastAsia="ru-RU"/>
    </w:rPr>
  </w:style>
  <w:style w:type="paragraph" w:customStyle="1" w:styleId="13">
    <w:name w:val="Дата1"/>
    <w:basedOn w:val="a"/>
    <w:rsid w:val="004F36FA"/>
    <w:pPr>
      <w:spacing w:before="100" w:beforeAutospacing="1" w:after="100" w:afterAutospacing="1" w:line="240" w:lineRule="auto"/>
    </w:pPr>
    <w:rPr>
      <w:rFonts w:eastAsia="Times New Roman" w:cs="Times New Roman"/>
      <w:sz w:val="24"/>
      <w:szCs w:val="24"/>
      <w:lang w:eastAsia="ru-RU"/>
    </w:rPr>
  </w:style>
  <w:style w:type="paragraph" w:styleId="af4">
    <w:name w:val="List Paragraph"/>
    <w:basedOn w:val="a"/>
    <w:uiPriority w:val="34"/>
    <w:rsid w:val="00072357"/>
    <w:pPr>
      <w:ind w:left="720"/>
      <w:contextualSpacing/>
    </w:pPr>
  </w:style>
  <w:style w:type="character" w:customStyle="1" w:styleId="30">
    <w:name w:val="Заголовок 3 Знак"/>
    <w:basedOn w:val="a0"/>
    <w:link w:val="3"/>
    <w:uiPriority w:val="9"/>
    <w:rsid w:val="00020943"/>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02094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154">
      <w:bodyDiv w:val="1"/>
      <w:marLeft w:val="0"/>
      <w:marRight w:val="0"/>
      <w:marTop w:val="0"/>
      <w:marBottom w:val="0"/>
      <w:divBdr>
        <w:top w:val="none" w:sz="0" w:space="0" w:color="auto"/>
        <w:left w:val="none" w:sz="0" w:space="0" w:color="auto"/>
        <w:bottom w:val="none" w:sz="0" w:space="0" w:color="auto"/>
        <w:right w:val="none" w:sz="0" w:space="0" w:color="auto"/>
      </w:divBdr>
    </w:div>
    <w:div w:id="92633692">
      <w:bodyDiv w:val="1"/>
      <w:marLeft w:val="0"/>
      <w:marRight w:val="0"/>
      <w:marTop w:val="0"/>
      <w:marBottom w:val="0"/>
      <w:divBdr>
        <w:top w:val="none" w:sz="0" w:space="0" w:color="auto"/>
        <w:left w:val="none" w:sz="0" w:space="0" w:color="auto"/>
        <w:bottom w:val="none" w:sz="0" w:space="0" w:color="auto"/>
        <w:right w:val="none" w:sz="0" w:space="0" w:color="auto"/>
      </w:divBdr>
    </w:div>
    <w:div w:id="98335807">
      <w:bodyDiv w:val="1"/>
      <w:marLeft w:val="0"/>
      <w:marRight w:val="0"/>
      <w:marTop w:val="0"/>
      <w:marBottom w:val="0"/>
      <w:divBdr>
        <w:top w:val="none" w:sz="0" w:space="0" w:color="auto"/>
        <w:left w:val="none" w:sz="0" w:space="0" w:color="auto"/>
        <w:bottom w:val="none" w:sz="0" w:space="0" w:color="auto"/>
        <w:right w:val="none" w:sz="0" w:space="0" w:color="auto"/>
      </w:divBdr>
      <w:divsChild>
        <w:div w:id="1215039628">
          <w:marLeft w:val="0"/>
          <w:marRight w:val="0"/>
          <w:marTop w:val="0"/>
          <w:marBottom w:val="0"/>
          <w:divBdr>
            <w:top w:val="none" w:sz="0" w:space="0" w:color="auto"/>
            <w:left w:val="none" w:sz="0" w:space="0" w:color="auto"/>
            <w:bottom w:val="none" w:sz="0" w:space="0" w:color="auto"/>
            <w:right w:val="none" w:sz="0" w:space="0" w:color="auto"/>
          </w:divBdr>
        </w:div>
      </w:divsChild>
    </w:div>
    <w:div w:id="183977456">
      <w:bodyDiv w:val="1"/>
      <w:marLeft w:val="0"/>
      <w:marRight w:val="0"/>
      <w:marTop w:val="0"/>
      <w:marBottom w:val="0"/>
      <w:divBdr>
        <w:top w:val="none" w:sz="0" w:space="0" w:color="auto"/>
        <w:left w:val="none" w:sz="0" w:space="0" w:color="auto"/>
        <w:bottom w:val="none" w:sz="0" w:space="0" w:color="auto"/>
        <w:right w:val="none" w:sz="0" w:space="0" w:color="auto"/>
      </w:divBdr>
    </w:div>
    <w:div w:id="190386434">
      <w:bodyDiv w:val="1"/>
      <w:marLeft w:val="0"/>
      <w:marRight w:val="0"/>
      <w:marTop w:val="0"/>
      <w:marBottom w:val="0"/>
      <w:divBdr>
        <w:top w:val="none" w:sz="0" w:space="0" w:color="auto"/>
        <w:left w:val="none" w:sz="0" w:space="0" w:color="auto"/>
        <w:bottom w:val="none" w:sz="0" w:space="0" w:color="auto"/>
        <w:right w:val="none" w:sz="0" w:space="0" w:color="auto"/>
      </w:divBdr>
    </w:div>
    <w:div w:id="199250676">
      <w:bodyDiv w:val="1"/>
      <w:marLeft w:val="0"/>
      <w:marRight w:val="0"/>
      <w:marTop w:val="0"/>
      <w:marBottom w:val="0"/>
      <w:divBdr>
        <w:top w:val="none" w:sz="0" w:space="0" w:color="auto"/>
        <w:left w:val="none" w:sz="0" w:space="0" w:color="auto"/>
        <w:bottom w:val="none" w:sz="0" w:space="0" w:color="auto"/>
        <w:right w:val="none" w:sz="0" w:space="0" w:color="auto"/>
      </w:divBdr>
      <w:divsChild>
        <w:div w:id="554237989">
          <w:marLeft w:val="0"/>
          <w:marRight w:val="0"/>
          <w:marTop w:val="0"/>
          <w:marBottom w:val="0"/>
          <w:divBdr>
            <w:top w:val="none" w:sz="0" w:space="0" w:color="auto"/>
            <w:left w:val="none" w:sz="0" w:space="0" w:color="auto"/>
            <w:bottom w:val="none" w:sz="0" w:space="0" w:color="auto"/>
            <w:right w:val="none" w:sz="0" w:space="0" w:color="auto"/>
          </w:divBdr>
        </w:div>
      </w:divsChild>
    </w:div>
    <w:div w:id="226917768">
      <w:bodyDiv w:val="1"/>
      <w:marLeft w:val="0"/>
      <w:marRight w:val="0"/>
      <w:marTop w:val="0"/>
      <w:marBottom w:val="0"/>
      <w:divBdr>
        <w:top w:val="none" w:sz="0" w:space="0" w:color="auto"/>
        <w:left w:val="none" w:sz="0" w:space="0" w:color="auto"/>
        <w:bottom w:val="none" w:sz="0" w:space="0" w:color="auto"/>
        <w:right w:val="none" w:sz="0" w:space="0" w:color="auto"/>
      </w:divBdr>
    </w:div>
    <w:div w:id="432944857">
      <w:bodyDiv w:val="1"/>
      <w:marLeft w:val="0"/>
      <w:marRight w:val="0"/>
      <w:marTop w:val="0"/>
      <w:marBottom w:val="0"/>
      <w:divBdr>
        <w:top w:val="none" w:sz="0" w:space="0" w:color="auto"/>
        <w:left w:val="none" w:sz="0" w:space="0" w:color="auto"/>
        <w:bottom w:val="none" w:sz="0" w:space="0" w:color="auto"/>
        <w:right w:val="none" w:sz="0" w:space="0" w:color="auto"/>
      </w:divBdr>
    </w:div>
    <w:div w:id="447505547">
      <w:bodyDiv w:val="1"/>
      <w:marLeft w:val="0"/>
      <w:marRight w:val="0"/>
      <w:marTop w:val="0"/>
      <w:marBottom w:val="0"/>
      <w:divBdr>
        <w:top w:val="none" w:sz="0" w:space="0" w:color="auto"/>
        <w:left w:val="none" w:sz="0" w:space="0" w:color="auto"/>
        <w:bottom w:val="none" w:sz="0" w:space="0" w:color="auto"/>
        <w:right w:val="none" w:sz="0" w:space="0" w:color="auto"/>
      </w:divBdr>
    </w:div>
    <w:div w:id="468404429">
      <w:bodyDiv w:val="1"/>
      <w:marLeft w:val="0"/>
      <w:marRight w:val="0"/>
      <w:marTop w:val="0"/>
      <w:marBottom w:val="0"/>
      <w:divBdr>
        <w:top w:val="none" w:sz="0" w:space="0" w:color="auto"/>
        <w:left w:val="none" w:sz="0" w:space="0" w:color="auto"/>
        <w:bottom w:val="none" w:sz="0" w:space="0" w:color="auto"/>
        <w:right w:val="none" w:sz="0" w:space="0" w:color="auto"/>
      </w:divBdr>
    </w:div>
    <w:div w:id="471871052">
      <w:bodyDiv w:val="1"/>
      <w:marLeft w:val="0"/>
      <w:marRight w:val="0"/>
      <w:marTop w:val="0"/>
      <w:marBottom w:val="0"/>
      <w:divBdr>
        <w:top w:val="none" w:sz="0" w:space="0" w:color="auto"/>
        <w:left w:val="none" w:sz="0" w:space="0" w:color="auto"/>
        <w:bottom w:val="none" w:sz="0" w:space="0" w:color="auto"/>
        <w:right w:val="none" w:sz="0" w:space="0" w:color="auto"/>
      </w:divBdr>
      <w:divsChild>
        <w:div w:id="729698041">
          <w:marLeft w:val="0"/>
          <w:marRight w:val="0"/>
          <w:marTop w:val="0"/>
          <w:marBottom w:val="0"/>
          <w:divBdr>
            <w:top w:val="none" w:sz="0" w:space="0" w:color="auto"/>
            <w:left w:val="none" w:sz="0" w:space="0" w:color="auto"/>
            <w:bottom w:val="none" w:sz="0" w:space="0" w:color="auto"/>
            <w:right w:val="none" w:sz="0" w:space="0" w:color="auto"/>
          </w:divBdr>
        </w:div>
      </w:divsChild>
    </w:div>
    <w:div w:id="500586502">
      <w:bodyDiv w:val="1"/>
      <w:marLeft w:val="0"/>
      <w:marRight w:val="0"/>
      <w:marTop w:val="0"/>
      <w:marBottom w:val="0"/>
      <w:divBdr>
        <w:top w:val="none" w:sz="0" w:space="0" w:color="auto"/>
        <w:left w:val="none" w:sz="0" w:space="0" w:color="auto"/>
        <w:bottom w:val="none" w:sz="0" w:space="0" w:color="auto"/>
        <w:right w:val="none" w:sz="0" w:space="0" w:color="auto"/>
      </w:divBdr>
      <w:divsChild>
        <w:div w:id="1098015735">
          <w:marLeft w:val="0"/>
          <w:marRight w:val="0"/>
          <w:marTop w:val="0"/>
          <w:marBottom w:val="0"/>
          <w:divBdr>
            <w:top w:val="none" w:sz="0" w:space="0" w:color="auto"/>
            <w:left w:val="none" w:sz="0" w:space="0" w:color="auto"/>
            <w:bottom w:val="none" w:sz="0" w:space="0" w:color="auto"/>
            <w:right w:val="none" w:sz="0" w:space="0" w:color="auto"/>
          </w:divBdr>
          <w:divsChild>
            <w:div w:id="12528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4026">
      <w:bodyDiv w:val="1"/>
      <w:marLeft w:val="0"/>
      <w:marRight w:val="0"/>
      <w:marTop w:val="0"/>
      <w:marBottom w:val="0"/>
      <w:divBdr>
        <w:top w:val="none" w:sz="0" w:space="0" w:color="auto"/>
        <w:left w:val="none" w:sz="0" w:space="0" w:color="auto"/>
        <w:bottom w:val="none" w:sz="0" w:space="0" w:color="auto"/>
        <w:right w:val="none" w:sz="0" w:space="0" w:color="auto"/>
      </w:divBdr>
    </w:div>
    <w:div w:id="525140881">
      <w:bodyDiv w:val="1"/>
      <w:marLeft w:val="0"/>
      <w:marRight w:val="0"/>
      <w:marTop w:val="0"/>
      <w:marBottom w:val="0"/>
      <w:divBdr>
        <w:top w:val="none" w:sz="0" w:space="0" w:color="auto"/>
        <w:left w:val="none" w:sz="0" w:space="0" w:color="auto"/>
        <w:bottom w:val="none" w:sz="0" w:space="0" w:color="auto"/>
        <w:right w:val="none" w:sz="0" w:space="0" w:color="auto"/>
      </w:divBdr>
    </w:div>
    <w:div w:id="572854306">
      <w:bodyDiv w:val="1"/>
      <w:marLeft w:val="0"/>
      <w:marRight w:val="0"/>
      <w:marTop w:val="0"/>
      <w:marBottom w:val="0"/>
      <w:divBdr>
        <w:top w:val="none" w:sz="0" w:space="0" w:color="auto"/>
        <w:left w:val="none" w:sz="0" w:space="0" w:color="auto"/>
        <w:bottom w:val="none" w:sz="0" w:space="0" w:color="auto"/>
        <w:right w:val="none" w:sz="0" w:space="0" w:color="auto"/>
      </w:divBdr>
    </w:div>
    <w:div w:id="573707436">
      <w:bodyDiv w:val="1"/>
      <w:marLeft w:val="0"/>
      <w:marRight w:val="0"/>
      <w:marTop w:val="0"/>
      <w:marBottom w:val="0"/>
      <w:divBdr>
        <w:top w:val="none" w:sz="0" w:space="0" w:color="auto"/>
        <w:left w:val="none" w:sz="0" w:space="0" w:color="auto"/>
        <w:bottom w:val="none" w:sz="0" w:space="0" w:color="auto"/>
        <w:right w:val="none" w:sz="0" w:space="0" w:color="auto"/>
      </w:divBdr>
      <w:divsChild>
        <w:div w:id="1941908934">
          <w:marLeft w:val="0"/>
          <w:marRight w:val="0"/>
          <w:marTop w:val="0"/>
          <w:marBottom w:val="0"/>
          <w:divBdr>
            <w:top w:val="none" w:sz="0" w:space="0" w:color="auto"/>
            <w:left w:val="none" w:sz="0" w:space="0" w:color="auto"/>
            <w:bottom w:val="none" w:sz="0" w:space="0" w:color="auto"/>
            <w:right w:val="none" w:sz="0" w:space="0" w:color="auto"/>
          </w:divBdr>
        </w:div>
      </w:divsChild>
    </w:div>
    <w:div w:id="573853664">
      <w:bodyDiv w:val="1"/>
      <w:marLeft w:val="0"/>
      <w:marRight w:val="0"/>
      <w:marTop w:val="0"/>
      <w:marBottom w:val="0"/>
      <w:divBdr>
        <w:top w:val="none" w:sz="0" w:space="0" w:color="auto"/>
        <w:left w:val="none" w:sz="0" w:space="0" w:color="auto"/>
        <w:bottom w:val="none" w:sz="0" w:space="0" w:color="auto"/>
        <w:right w:val="none" w:sz="0" w:space="0" w:color="auto"/>
      </w:divBdr>
    </w:div>
    <w:div w:id="628627433">
      <w:bodyDiv w:val="1"/>
      <w:marLeft w:val="0"/>
      <w:marRight w:val="0"/>
      <w:marTop w:val="0"/>
      <w:marBottom w:val="0"/>
      <w:divBdr>
        <w:top w:val="none" w:sz="0" w:space="0" w:color="auto"/>
        <w:left w:val="none" w:sz="0" w:space="0" w:color="auto"/>
        <w:bottom w:val="none" w:sz="0" w:space="0" w:color="auto"/>
        <w:right w:val="none" w:sz="0" w:space="0" w:color="auto"/>
      </w:divBdr>
    </w:div>
    <w:div w:id="654918241">
      <w:bodyDiv w:val="1"/>
      <w:marLeft w:val="0"/>
      <w:marRight w:val="0"/>
      <w:marTop w:val="0"/>
      <w:marBottom w:val="0"/>
      <w:divBdr>
        <w:top w:val="none" w:sz="0" w:space="0" w:color="auto"/>
        <w:left w:val="none" w:sz="0" w:space="0" w:color="auto"/>
        <w:bottom w:val="none" w:sz="0" w:space="0" w:color="auto"/>
        <w:right w:val="none" w:sz="0" w:space="0" w:color="auto"/>
      </w:divBdr>
      <w:divsChild>
        <w:div w:id="1471678179">
          <w:marLeft w:val="0"/>
          <w:marRight w:val="0"/>
          <w:marTop w:val="0"/>
          <w:marBottom w:val="0"/>
          <w:divBdr>
            <w:top w:val="none" w:sz="0" w:space="0" w:color="auto"/>
            <w:left w:val="none" w:sz="0" w:space="0" w:color="auto"/>
            <w:bottom w:val="none" w:sz="0" w:space="0" w:color="auto"/>
            <w:right w:val="none" w:sz="0" w:space="0" w:color="auto"/>
          </w:divBdr>
        </w:div>
      </w:divsChild>
    </w:div>
    <w:div w:id="665280133">
      <w:bodyDiv w:val="1"/>
      <w:marLeft w:val="0"/>
      <w:marRight w:val="0"/>
      <w:marTop w:val="0"/>
      <w:marBottom w:val="0"/>
      <w:divBdr>
        <w:top w:val="none" w:sz="0" w:space="0" w:color="auto"/>
        <w:left w:val="none" w:sz="0" w:space="0" w:color="auto"/>
        <w:bottom w:val="none" w:sz="0" w:space="0" w:color="auto"/>
        <w:right w:val="none" w:sz="0" w:space="0" w:color="auto"/>
      </w:divBdr>
    </w:div>
    <w:div w:id="711882118">
      <w:bodyDiv w:val="1"/>
      <w:marLeft w:val="0"/>
      <w:marRight w:val="0"/>
      <w:marTop w:val="0"/>
      <w:marBottom w:val="0"/>
      <w:divBdr>
        <w:top w:val="none" w:sz="0" w:space="0" w:color="auto"/>
        <w:left w:val="none" w:sz="0" w:space="0" w:color="auto"/>
        <w:bottom w:val="none" w:sz="0" w:space="0" w:color="auto"/>
        <w:right w:val="none" w:sz="0" w:space="0" w:color="auto"/>
      </w:divBdr>
      <w:divsChild>
        <w:div w:id="1787233777">
          <w:marLeft w:val="0"/>
          <w:marRight w:val="0"/>
          <w:marTop w:val="0"/>
          <w:marBottom w:val="0"/>
          <w:divBdr>
            <w:top w:val="none" w:sz="0" w:space="0" w:color="auto"/>
            <w:left w:val="none" w:sz="0" w:space="0" w:color="auto"/>
            <w:bottom w:val="none" w:sz="0" w:space="0" w:color="auto"/>
            <w:right w:val="none" w:sz="0" w:space="0" w:color="auto"/>
          </w:divBdr>
        </w:div>
      </w:divsChild>
    </w:div>
    <w:div w:id="735512010">
      <w:bodyDiv w:val="1"/>
      <w:marLeft w:val="0"/>
      <w:marRight w:val="0"/>
      <w:marTop w:val="0"/>
      <w:marBottom w:val="0"/>
      <w:divBdr>
        <w:top w:val="none" w:sz="0" w:space="0" w:color="auto"/>
        <w:left w:val="none" w:sz="0" w:space="0" w:color="auto"/>
        <w:bottom w:val="none" w:sz="0" w:space="0" w:color="auto"/>
        <w:right w:val="none" w:sz="0" w:space="0" w:color="auto"/>
      </w:divBdr>
    </w:div>
    <w:div w:id="758066422">
      <w:bodyDiv w:val="1"/>
      <w:marLeft w:val="0"/>
      <w:marRight w:val="0"/>
      <w:marTop w:val="0"/>
      <w:marBottom w:val="0"/>
      <w:divBdr>
        <w:top w:val="none" w:sz="0" w:space="0" w:color="auto"/>
        <w:left w:val="none" w:sz="0" w:space="0" w:color="auto"/>
        <w:bottom w:val="none" w:sz="0" w:space="0" w:color="auto"/>
        <w:right w:val="none" w:sz="0" w:space="0" w:color="auto"/>
      </w:divBdr>
      <w:divsChild>
        <w:div w:id="2060981147">
          <w:marLeft w:val="0"/>
          <w:marRight w:val="0"/>
          <w:marTop w:val="0"/>
          <w:marBottom w:val="0"/>
          <w:divBdr>
            <w:top w:val="none" w:sz="0" w:space="0" w:color="auto"/>
            <w:left w:val="none" w:sz="0" w:space="0" w:color="auto"/>
            <w:bottom w:val="none" w:sz="0" w:space="0" w:color="auto"/>
            <w:right w:val="none" w:sz="0" w:space="0" w:color="auto"/>
          </w:divBdr>
        </w:div>
      </w:divsChild>
    </w:div>
    <w:div w:id="803356233">
      <w:bodyDiv w:val="1"/>
      <w:marLeft w:val="0"/>
      <w:marRight w:val="0"/>
      <w:marTop w:val="0"/>
      <w:marBottom w:val="0"/>
      <w:divBdr>
        <w:top w:val="none" w:sz="0" w:space="0" w:color="auto"/>
        <w:left w:val="none" w:sz="0" w:space="0" w:color="auto"/>
        <w:bottom w:val="none" w:sz="0" w:space="0" w:color="auto"/>
        <w:right w:val="none" w:sz="0" w:space="0" w:color="auto"/>
      </w:divBdr>
    </w:div>
    <w:div w:id="1046024661">
      <w:bodyDiv w:val="1"/>
      <w:marLeft w:val="0"/>
      <w:marRight w:val="0"/>
      <w:marTop w:val="0"/>
      <w:marBottom w:val="0"/>
      <w:divBdr>
        <w:top w:val="none" w:sz="0" w:space="0" w:color="auto"/>
        <w:left w:val="none" w:sz="0" w:space="0" w:color="auto"/>
        <w:bottom w:val="none" w:sz="0" w:space="0" w:color="auto"/>
        <w:right w:val="none" w:sz="0" w:space="0" w:color="auto"/>
      </w:divBdr>
      <w:divsChild>
        <w:div w:id="1237396856">
          <w:marLeft w:val="0"/>
          <w:marRight w:val="0"/>
          <w:marTop w:val="0"/>
          <w:marBottom w:val="0"/>
          <w:divBdr>
            <w:top w:val="none" w:sz="0" w:space="0" w:color="auto"/>
            <w:left w:val="none" w:sz="0" w:space="0" w:color="auto"/>
            <w:bottom w:val="none" w:sz="0" w:space="0" w:color="auto"/>
            <w:right w:val="none" w:sz="0" w:space="0" w:color="auto"/>
          </w:divBdr>
        </w:div>
      </w:divsChild>
    </w:div>
    <w:div w:id="1067416423">
      <w:bodyDiv w:val="1"/>
      <w:marLeft w:val="0"/>
      <w:marRight w:val="0"/>
      <w:marTop w:val="0"/>
      <w:marBottom w:val="0"/>
      <w:divBdr>
        <w:top w:val="none" w:sz="0" w:space="0" w:color="auto"/>
        <w:left w:val="none" w:sz="0" w:space="0" w:color="auto"/>
        <w:bottom w:val="none" w:sz="0" w:space="0" w:color="auto"/>
        <w:right w:val="none" w:sz="0" w:space="0" w:color="auto"/>
      </w:divBdr>
    </w:div>
    <w:div w:id="1114591615">
      <w:bodyDiv w:val="1"/>
      <w:marLeft w:val="0"/>
      <w:marRight w:val="0"/>
      <w:marTop w:val="0"/>
      <w:marBottom w:val="0"/>
      <w:divBdr>
        <w:top w:val="none" w:sz="0" w:space="0" w:color="auto"/>
        <w:left w:val="none" w:sz="0" w:space="0" w:color="auto"/>
        <w:bottom w:val="none" w:sz="0" w:space="0" w:color="auto"/>
        <w:right w:val="none" w:sz="0" w:space="0" w:color="auto"/>
      </w:divBdr>
    </w:div>
    <w:div w:id="1384256514">
      <w:bodyDiv w:val="1"/>
      <w:marLeft w:val="0"/>
      <w:marRight w:val="0"/>
      <w:marTop w:val="0"/>
      <w:marBottom w:val="0"/>
      <w:divBdr>
        <w:top w:val="none" w:sz="0" w:space="0" w:color="auto"/>
        <w:left w:val="none" w:sz="0" w:space="0" w:color="auto"/>
        <w:bottom w:val="none" w:sz="0" w:space="0" w:color="auto"/>
        <w:right w:val="none" w:sz="0" w:space="0" w:color="auto"/>
      </w:divBdr>
    </w:div>
    <w:div w:id="1431781057">
      <w:bodyDiv w:val="1"/>
      <w:marLeft w:val="0"/>
      <w:marRight w:val="0"/>
      <w:marTop w:val="0"/>
      <w:marBottom w:val="0"/>
      <w:divBdr>
        <w:top w:val="none" w:sz="0" w:space="0" w:color="auto"/>
        <w:left w:val="none" w:sz="0" w:space="0" w:color="auto"/>
        <w:bottom w:val="none" w:sz="0" w:space="0" w:color="auto"/>
        <w:right w:val="none" w:sz="0" w:space="0" w:color="auto"/>
      </w:divBdr>
    </w:div>
    <w:div w:id="1605112086">
      <w:bodyDiv w:val="1"/>
      <w:marLeft w:val="0"/>
      <w:marRight w:val="0"/>
      <w:marTop w:val="0"/>
      <w:marBottom w:val="0"/>
      <w:divBdr>
        <w:top w:val="none" w:sz="0" w:space="0" w:color="auto"/>
        <w:left w:val="none" w:sz="0" w:space="0" w:color="auto"/>
        <w:bottom w:val="none" w:sz="0" w:space="0" w:color="auto"/>
        <w:right w:val="none" w:sz="0" w:space="0" w:color="auto"/>
      </w:divBdr>
    </w:div>
    <w:div w:id="1789933062">
      <w:bodyDiv w:val="1"/>
      <w:marLeft w:val="0"/>
      <w:marRight w:val="0"/>
      <w:marTop w:val="0"/>
      <w:marBottom w:val="0"/>
      <w:divBdr>
        <w:top w:val="none" w:sz="0" w:space="0" w:color="auto"/>
        <w:left w:val="none" w:sz="0" w:space="0" w:color="auto"/>
        <w:bottom w:val="none" w:sz="0" w:space="0" w:color="auto"/>
        <w:right w:val="none" w:sz="0" w:space="0" w:color="auto"/>
      </w:divBdr>
      <w:divsChild>
        <w:div w:id="1406143078">
          <w:marLeft w:val="0"/>
          <w:marRight w:val="0"/>
          <w:marTop w:val="0"/>
          <w:marBottom w:val="0"/>
          <w:divBdr>
            <w:top w:val="none" w:sz="0" w:space="0" w:color="auto"/>
            <w:left w:val="none" w:sz="0" w:space="0" w:color="auto"/>
            <w:bottom w:val="none" w:sz="0" w:space="0" w:color="auto"/>
            <w:right w:val="none" w:sz="0" w:space="0" w:color="auto"/>
          </w:divBdr>
        </w:div>
      </w:divsChild>
    </w:div>
    <w:div w:id="1928690316">
      <w:bodyDiv w:val="1"/>
      <w:marLeft w:val="0"/>
      <w:marRight w:val="0"/>
      <w:marTop w:val="0"/>
      <w:marBottom w:val="0"/>
      <w:divBdr>
        <w:top w:val="none" w:sz="0" w:space="0" w:color="auto"/>
        <w:left w:val="none" w:sz="0" w:space="0" w:color="auto"/>
        <w:bottom w:val="none" w:sz="0" w:space="0" w:color="auto"/>
        <w:right w:val="none" w:sz="0" w:space="0" w:color="auto"/>
      </w:divBdr>
    </w:div>
    <w:div w:id="2005275697">
      <w:bodyDiv w:val="1"/>
      <w:marLeft w:val="0"/>
      <w:marRight w:val="0"/>
      <w:marTop w:val="0"/>
      <w:marBottom w:val="0"/>
      <w:divBdr>
        <w:top w:val="none" w:sz="0" w:space="0" w:color="auto"/>
        <w:left w:val="none" w:sz="0" w:space="0" w:color="auto"/>
        <w:bottom w:val="none" w:sz="0" w:space="0" w:color="auto"/>
        <w:right w:val="none" w:sz="0" w:space="0" w:color="auto"/>
      </w:divBdr>
    </w:div>
    <w:div w:id="2091004053">
      <w:bodyDiv w:val="1"/>
      <w:marLeft w:val="0"/>
      <w:marRight w:val="0"/>
      <w:marTop w:val="0"/>
      <w:marBottom w:val="0"/>
      <w:divBdr>
        <w:top w:val="none" w:sz="0" w:space="0" w:color="auto"/>
        <w:left w:val="none" w:sz="0" w:space="0" w:color="auto"/>
        <w:bottom w:val="none" w:sz="0" w:space="0" w:color="auto"/>
        <w:right w:val="none" w:sz="0" w:space="0" w:color="auto"/>
      </w:divBdr>
    </w:div>
    <w:div w:id="2095935730">
      <w:bodyDiv w:val="1"/>
      <w:marLeft w:val="0"/>
      <w:marRight w:val="0"/>
      <w:marTop w:val="0"/>
      <w:marBottom w:val="0"/>
      <w:divBdr>
        <w:top w:val="none" w:sz="0" w:space="0" w:color="auto"/>
        <w:left w:val="none" w:sz="0" w:space="0" w:color="auto"/>
        <w:bottom w:val="none" w:sz="0" w:space="0" w:color="auto"/>
        <w:right w:val="none" w:sz="0" w:space="0" w:color="auto"/>
      </w:divBdr>
    </w:div>
    <w:div w:id="21250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E9F58-040B-405A-8CEC-B125187F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6354</Words>
  <Characters>36218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Ризванов Ильнур Ильдарович</dc:creator>
  <cp:keywords/>
  <dc:description/>
  <cp:lastModifiedBy>Пользователь</cp:lastModifiedBy>
  <cp:revision>30</cp:revision>
  <cp:lastPrinted>2022-11-27T06:45:00Z</cp:lastPrinted>
  <dcterms:created xsi:type="dcterms:W3CDTF">2022-09-13T13:01:00Z</dcterms:created>
  <dcterms:modified xsi:type="dcterms:W3CDTF">2023-07-03T04:41:00Z</dcterms:modified>
</cp:coreProperties>
</file>