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9780" w:type="dxa"/>
        <w:tblLayout w:type="fixed"/>
        <w:tblLook w:val="04A0" w:firstRow="1" w:lastRow="0" w:firstColumn="1" w:lastColumn="0" w:noHBand="0" w:noVBand="1"/>
      </w:tblPr>
      <w:tblGrid>
        <w:gridCol w:w="4111"/>
        <w:gridCol w:w="851"/>
        <w:gridCol w:w="4818"/>
      </w:tblGrid>
      <w:tr w:rsidR="00AE4D39" w:rsidTr="00561D53">
        <w:trPr>
          <w:trHeight w:val="290"/>
        </w:trPr>
        <w:tc>
          <w:tcPr>
            <w:tcW w:w="4111" w:type="dxa"/>
            <w:tcBorders>
              <w:top w:val="nil"/>
              <w:left w:val="nil"/>
              <w:bottom w:val="nil"/>
              <w:right w:val="nil"/>
            </w:tcBorders>
          </w:tcPr>
          <w:p w:rsidR="00AE4D39" w:rsidRPr="009372A8" w:rsidRDefault="00AE4D39" w:rsidP="00B406B6">
            <w:pPr>
              <w:tabs>
                <w:tab w:val="left" w:pos="2447"/>
              </w:tabs>
              <w:spacing w:line="240" w:lineRule="auto"/>
              <w:ind w:left="-249" w:right="-172"/>
              <w:jc w:val="center"/>
              <w:rPr>
                <w:rFonts w:cs="Times New Roman"/>
                <w:b/>
                <w:sz w:val="16"/>
                <w:szCs w:val="16"/>
                <w:lang w:val="en-US"/>
              </w:rPr>
            </w:pPr>
          </w:p>
        </w:tc>
        <w:tc>
          <w:tcPr>
            <w:tcW w:w="851" w:type="dxa"/>
            <w:tcBorders>
              <w:top w:val="nil"/>
              <w:left w:val="nil"/>
              <w:bottom w:val="nil"/>
              <w:right w:val="nil"/>
            </w:tcBorders>
          </w:tcPr>
          <w:p w:rsidR="00AE4D39" w:rsidRDefault="00AE4D39" w:rsidP="00B406B6">
            <w:pPr>
              <w:pStyle w:val="a3"/>
              <w:ind w:firstLine="0"/>
            </w:pPr>
          </w:p>
        </w:tc>
        <w:tc>
          <w:tcPr>
            <w:tcW w:w="4818" w:type="dxa"/>
            <w:tcBorders>
              <w:top w:val="nil"/>
              <w:left w:val="nil"/>
              <w:bottom w:val="nil"/>
              <w:right w:val="nil"/>
            </w:tcBorders>
          </w:tcPr>
          <w:p w:rsidR="00AE4D39" w:rsidRDefault="00AE4D39" w:rsidP="00B406B6">
            <w:pPr>
              <w:pStyle w:val="a3"/>
              <w:ind w:left="-106" w:firstLine="0"/>
            </w:pPr>
          </w:p>
        </w:tc>
      </w:tr>
      <w:tr w:rsidR="0022757C" w:rsidTr="00561D53">
        <w:trPr>
          <w:trHeight w:val="1990"/>
        </w:trPr>
        <w:tc>
          <w:tcPr>
            <w:tcW w:w="4111" w:type="dxa"/>
            <w:tcBorders>
              <w:top w:val="nil"/>
              <w:left w:val="nil"/>
              <w:bottom w:val="nil"/>
              <w:right w:val="nil"/>
            </w:tcBorders>
          </w:tcPr>
          <w:p w:rsidR="0022757C" w:rsidRDefault="0022757C" w:rsidP="0022757C">
            <w:pPr>
              <w:tabs>
                <w:tab w:val="left" w:pos="2447"/>
              </w:tabs>
              <w:spacing w:line="240" w:lineRule="auto"/>
              <w:ind w:left="-109" w:right="312"/>
              <w:jc w:val="center"/>
              <w:rPr>
                <w:rFonts w:cs="Times New Roman"/>
                <w:b/>
                <w:sz w:val="16"/>
                <w:szCs w:val="16"/>
              </w:rPr>
            </w:pPr>
          </w:p>
          <w:p w:rsidR="0022757C" w:rsidRPr="00A15B68" w:rsidRDefault="0022757C" w:rsidP="0022757C">
            <w:pPr>
              <w:tabs>
                <w:tab w:val="left" w:pos="2447"/>
              </w:tabs>
              <w:spacing w:line="240" w:lineRule="auto"/>
              <w:ind w:left="-109" w:right="312"/>
              <w:jc w:val="center"/>
              <w:rPr>
                <w:rFonts w:cs="Times New Roman"/>
                <w:b/>
                <w:sz w:val="10"/>
                <w:szCs w:val="10"/>
              </w:rPr>
            </w:pPr>
          </w:p>
          <w:p w:rsidR="0022757C" w:rsidRDefault="0022757C" w:rsidP="0022757C">
            <w:pPr>
              <w:tabs>
                <w:tab w:val="left" w:pos="2447"/>
              </w:tabs>
              <w:spacing w:line="240" w:lineRule="auto"/>
              <w:ind w:left="-109" w:right="312"/>
              <w:jc w:val="center"/>
              <w:rPr>
                <w:rFonts w:cs="Times New Roman"/>
                <w:b/>
                <w:sz w:val="16"/>
                <w:szCs w:val="16"/>
              </w:rPr>
            </w:pPr>
            <w:r>
              <w:rPr>
                <w:rFonts w:cs="Times New Roman"/>
                <w:b/>
                <w:sz w:val="16"/>
                <w:szCs w:val="16"/>
              </w:rPr>
              <w:t>ПРОКУРАТУРА</w:t>
            </w:r>
          </w:p>
          <w:p w:rsidR="0022757C" w:rsidRDefault="0022757C" w:rsidP="0022757C">
            <w:pPr>
              <w:tabs>
                <w:tab w:val="left" w:pos="2447"/>
              </w:tabs>
              <w:spacing w:line="240" w:lineRule="auto"/>
              <w:ind w:left="-109" w:right="312"/>
              <w:jc w:val="center"/>
              <w:rPr>
                <w:rFonts w:cs="Times New Roman"/>
                <w:b/>
                <w:sz w:val="16"/>
                <w:szCs w:val="16"/>
              </w:rPr>
            </w:pPr>
            <w:r>
              <w:rPr>
                <w:rFonts w:cs="Times New Roman"/>
                <w:b/>
                <w:sz w:val="16"/>
                <w:szCs w:val="16"/>
              </w:rPr>
              <w:t>РОССИЙСКОЙ ФЕДЕРАЦИИ</w:t>
            </w:r>
          </w:p>
          <w:p w:rsidR="0022757C" w:rsidRDefault="0022757C" w:rsidP="0022757C">
            <w:pPr>
              <w:tabs>
                <w:tab w:val="left" w:pos="2447"/>
              </w:tabs>
              <w:spacing w:line="240" w:lineRule="auto"/>
              <w:ind w:left="-109" w:right="312"/>
              <w:jc w:val="center"/>
              <w:rPr>
                <w:rFonts w:cs="Times New Roman"/>
                <w:sz w:val="4"/>
                <w:szCs w:val="4"/>
              </w:rPr>
            </w:pPr>
          </w:p>
          <w:p w:rsidR="0022757C" w:rsidRDefault="0022757C" w:rsidP="0022757C">
            <w:pPr>
              <w:tabs>
                <w:tab w:val="left" w:pos="2447"/>
              </w:tabs>
              <w:spacing w:line="240" w:lineRule="auto"/>
              <w:ind w:left="-109" w:right="312"/>
              <w:jc w:val="center"/>
              <w:rPr>
                <w:rFonts w:cs="Times New Roman"/>
                <w:sz w:val="4"/>
                <w:szCs w:val="4"/>
              </w:rPr>
            </w:pPr>
          </w:p>
          <w:p w:rsidR="0022757C" w:rsidRDefault="0022757C" w:rsidP="0022757C">
            <w:pPr>
              <w:ind w:left="-109" w:right="312"/>
              <w:jc w:val="center"/>
              <w:rPr>
                <w:rFonts w:cs="Times New Roman"/>
                <w:b/>
                <w:sz w:val="20"/>
                <w:szCs w:val="20"/>
              </w:rPr>
            </w:pPr>
            <w:r>
              <w:rPr>
                <w:rFonts w:cs="Times New Roman"/>
                <w:b/>
                <w:sz w:val="20"/>
                <w:szCs w:val="20"/>
              </w:rPr>
              <w:t>ПРОКУРАТУРА</w:t>
            </w:r>
          </w:p>
          <w:p w:rsidR="0022757C" w:rsidRDefault="0022757C" w:rsidP="0022757C">
            <w:pPr>
              <w:tabs>
                <w:tab w:val="left" w:pos="2447"/>
                <w:tab w:val="left" w:pos="4395"/>
              </w:tabs>
              <w:ind w:left="-109" w:right="312"/>
              <w:jc w:val="center"/>
              <w:rPr>
                <w:rFonts w:cs="Times New Roman"/>
                <w:b/>
                <w:sz w:val="20"/>
                <w:szCs w:val="20"/>
              </w:rPr>
            </w:pPr>
            <w:r>
              <w:rPr>
                <w:rFonts w:cs="Times New Roman"/>
                <w:b/>
                <w:sz w:val="20"/>
                <w:szCs w:val="20"/>
              </w:rPr>
              <w:t>ЕРМЕКЕЕВСКОГО РАЙОНА</w:t>
            </w:r>
          </w:p>
          <w:p w:rsidR="0022757C" w:rsidRDefault="0022757C" w:rsidP="0022757C">
            <w:pPr>
              <w:tabs>
                <w:tab w:val="left" w:pos="2447"/>
                <w:tab w:val="left" w:pos="4395"/>
              </w:tabs>
              <w:spacing w:line="240" w:lineRule="auto"/>
              <w:ind w:left="-109" w:right="312"/>
              <w:jc w:val="center"/>
              <w:rPr>
                <w:rFonts w:cs="Times New Roman"/>
                <w:b/>
                <w:sz w:val="4"/>
                <w:szCs w:val="4"/>
              </w:rPr>
            </w:pPr>
          </w:p>
          <w:p w:rsidR="0022757C" w:rsidRDefault="0022757C" w:rsidP="0022757C">
            <w:pPr>
              <w:tabs>
                <w:tab w:val="left" w:pos="2447"/>
              </w:tabs>
              <w:spacing w:line="240" w:lineRule="auto"/>
              <w:ind w:left="-109" w:right="312"/>
              <w:jc w:val="center"/>
              <w:rPr>
                <w:rFonts w:cs="Times New Roman"/>
                <w:b/>
                <w:sz w:val="20"/>
                <w:szCs w:val="20"/>
              </w:rPr>
            </w:pPr>
            <w:r>
              <w:rPr>
                <w:rFonts w:cs="Times New Roman"/>
                <w:b/>
                <w:sz w:val="20"/>
                <w:szCs w:val="20"/>
              </w:rPr>
              <w:t>ЙӘРМӘКӘЙ РАЙОНЫ</w:t>
            </w:r>
          </w:p>
          <w:p w:rsidR="0022757C" w:rsidRDefault="0022757C" w:rsidP="0022757C">
            <w:pPr>
              <w:tabs>
                <w:tab w:val="left" w:pos="2447"/>
                <w:tab w:val="left" w:pos="4395"/>
              </w:tabs>
              <w:spacing w:line="240" w:lineRule="auto"/>
              <w:ind w:left="-109" w:right="312"/>
              <w:jc w:val="center"/>
              <w:rPr>
                <w:rFonts w:cs="Times New Roman"/>
                <w:b/>
                <w:sz w:val="21"/>
                <w:szCs w:val="21"/>
              </w:rPr>
            </w:pPr>
            <w:r>
              <w:rPr>
                <w:rFonts w:cs="Times New Roman"/>
                <w:b/>
                <w:sz w:val="20"/>
                <w:szCs w:val="20"/>
              </w:rPr>
              <w:t>ПРОКУРАТУРАҺЫ</w:t>
            </w:r>
          </w:p>
          <w:p w:rsidR="0022757C" w:rsidRDefault="0022757C" w:rsidP="0022757C">
            <w:pPr>
              <w:tabs>
                <w:tab w:val="left" w:pos="2447"/>
                <w:tab w:val="left" w:pos="4395"/>
              </w:tabs>
              <w:spacing w:line="240" w:lineRule="auto"/>
              <w:ind w:left="-109" w:right="312"/>
              <w:jc w:val="center"/>
              <w:rPr>
                <w:rFonts w:cs="Times New Roman"/>
                <w:sz w:val="6"/>
                <w:szCs w:val="6"/>
              </w:rPr>
            </w:pPr>
          </w:p>
          <w:p w:rsidR="0022757C" w:rsidRDefault="0022757C" w:rsidP="0022757C">
            <w:pPr>
              <w:tabs>
                <w:tab w:val="left" w:pos="2447"/>
                <w:tab w:val="left" w:pos="4395"/>
              </w:tabs>
              <w:spacing w:line="288" w:lineRule="auto"/>
              <w:ind w:left="-109" w:right="312"/>
              <w:jc w:val="center"/>
              <w:rPr>
                <w:rFonts w:cs="Times New Roman"/>
                <w:b/>
                <w:sz w:val="14"/>
                <w:szCs w:val="14"/>
              </w:rPr>
            </w:pPr>
            <w:r>
              <w:rPr>
                <w:rFonts w:cs="Times New Roman"/>
                <w:b/>
                <w:sz w:val="14"/>
                <w:szCs w:val="14"/>
              </w:rPr>
              <w:t>ул. Ленина, 5, с. Ермекеево, 452190,</w:t>
            </w:r>
          </w:p>
          <w:p w:rsidR="0022757C" w:rsidRPr="004C25DC" w:rsidRDefault="0022757C" w:rsidP="0022757C">
            <w:pPr>
              <w:tabs>
                <w:tab w:val="left" w:pos="2447"/>
                <w:tab w:val="left" w:pos="4395"/>
              </w:tabs>
              <w:spacing w:line="240" w:lineRule="auto"/>
              <w:ind w:left="-109" w:right="312"/>
              <w:jc w:val="center"/>
              <w:rPr>
                <w:rFonts w:cs="Times New Roman"/>
                <w:b/>
                <w:sz w:val="14"/>
                <w:szCs w:val="14"/>
              </w:rPr>
            </w:pPr>
            <w:r>
              <w:rPr>
                <w:rFonts w:cs="Times New Roman"/>
                <w:b/>
                <w:sz w:val="14"/>
                <w:szCs w:val="14"/>
              </w:rPr>
              <w:t>тел.: (34741)2-74-73, факс: (34741)2-74-73</w:t>
            </w:r>
          </w:p>
        </w:tc>
        <w:tc>
          <w:tcPr>
            <w:tcW w:w="851" w:type="dxa"/>
            <w:vMerge w:val="restart"/>
            <w:tcBorders>
              <w:top w:val="nil"/>
              <w:left w:val="nil"/>
              <w:bottom w:val="nil"/>
              <w:right w:val="nil"/>
            </w:tcBorders>
          </w:tcPr>
          <w:p w:rsidR="0022757C" w:rsidRDefault="0022757C" w:rsidP="0022757C">
            <w:pPr>
              <w:pStyle w:val="a3"/>
              <w:ind w:firstLine="0"/>
            </w:pPr>
          </w:p>
        </w:tc>
        <w:tc>
          <w:tcPr>
            <w:tcW w:w="4818" w:type="dxa"/>
            <w:vMerge w:val="restart"/>
            <w:tcBorders>
              <w:top w:val="nil"/>
              <w:left w:val="nil"/>
              <w:bottom w:val="nil"/>
              <w:right w:val="nil"/>
            </w:tcBorders>
          </w:tcPr>
          <w:p w:rsidR="005B5D91" w:rsidRDefault="005B5D91" w:rsidP="00BD67B9"/>
          <w:p w:rsidR="00BD67B9" w:rsidRPr="007549B2" w:rsidRDefault="00155A17" w:rsidP="00BD67B9">
            <w:r>
              <w:t xml:space="preserve"> </w:t>
            </w:r>
            <w:bookmarkStart w:id="0" w:name="_GoBack"/>
            <w:bookmarkEnd w:id="0"/>
          </w:p>
          <w:p w:rsidR="0022757C" w:rsidRPr="00F863B5" w:rsidRDefault="0022757C" w:rsidP="0022757C">
            <w:pPr>
              <w:rPr>
                <w:rFonts w:eastAsia="Times New Roman" w:cs="Times New Roman"/>
                <w:szCs w:val="28"/>
                <w:lang w:eastAsia="ru-RU"/>
              </w:rPr>
            </w:pPr>
          </w:p>
        </w:tc>
      </w:tr>
      <w:tr w:rsidR="0022757C" w:rsidTr="00561D53">
        <w:tc>
          <w:tcPr>
            <w:tcW w:w="4111" w:type="dxa"/>
            <w:tcBorders>
              <w:top w:val="nil"/>
              <w:left w:val="nil"/>
              <w:bottom w:val="nil"/>
              <w:right w:val="nil"/>
            </w:tcBorders>
          </w:tcPr>
          <w:p w:rsidR="0022757C" w:rsidRPr="00811B20" w:rsidRDefault="0022757C" w:rsidP="0022757C">
            <w:pPr>
              <w:spacing w:line="240" w:lineRule="auto"/>
              <w:ind w:left="-113" w:right="-107"/>
              <w:rPr>
                <w:rFonts w:cs="Times New Roman"/>
                <w:sz w:val="20"/>
                <w:szCs w:val="20"/>
              </w:rPr>
            </w:pPr>
            <w:bookmarkStart w:id="1" w:name="REGNUMDATESTAMP"/>
            <w:r w:rsidRPr="000B6EE3">
              <w:rPr>
                <w:rFonts w:cs="Times New Roman"/>
                <w:color w:val="FF0000"/>
                <w:sz w:val="20"/>
                <w:szCs w:val="20"/>
              </w:rPr>
              <w:t>данные о регистрации (автоматически)</w:t>
            </w:r>
            <w:bookmarkEnd w:id="1"/>
          </w:p>
        </w:tc>
        <w:tc>
          <w:tcPr>
            <w:tcW w:w="851" w:type="dxa"/>
            <w:vMerge/>
            <w:tcBorders>
              <w:top w:val="nil"/>
              <w:left w:val="nil"/>
              <w:bottom w:val="nil"/>
              <w:right w:val="nil"/>
            </w:tcBorders>
          </w:tcPr>
          <w:p w:rsidR="0022757C" w:rsidRPr="00811B20" w:rsidRDefault="0022757C" w:rsidP="0022757C">
            <w:pPr>
              <w:spacing w:line="240" w:lineRule="auto"/>
              <w:ind w:left="-113"/>
            </w:pPr>
          </w:p>
        </w:tc>
        <w:tc>
          <w:tcPr>
            <w:tcW w:w="4818" w:type="dxa"/>
            <w:vMerge/>
            <w:tcBorders>
              <w:top w:val="nil"/>
              <w:left w:val="nil"/>
              <w:bottom w:val="nil"/>
              <w:right w:val="nil"/>
            </w:tcBorders>
          </w:tcPr>
          <w:p w:rsidR="0022757C" w:rsidRPr="00811B20" w:rsidRDefault="0022757C" w:rsidP="0022757C">
            <w:pPr>
              <w:spacing w:line="240" w:lineRule="auto"/>
              <w:ind w:left="-113"/>
            </w:pPr>
          </w:p>
        </w:tc>
      </w:tr>
    </w:tbl>
    <w:p w:rsidR="00E8384B" w:rsidRDefault="00E8384B" w:rsidP="00765486">
      <w:pPr>
        <w:tabs>
          <w:tab w:val="left" w:pos="2268"/>
          <w:tab w:val="left" w:pos="6804"/>
        </w:tabs>
        <w:spacing w:line="240" w:lineRule="auto"/>
        <w:rPr>
          <w:rFonts w:cs="Times New Roman"/>
          <w:sz w:val="20"/>
          <w:szCs w:val="20"/>
        </w:rPr>
      </w:pPr>
    </w:p>
    <w:p w:rsidR="00E8384B" w:rsidRDefault="00E8384B" w:rsidP="00765486">
      <w:pPr>
        <w:tabs>
          <w:tab w:val="left" w:pos="2268"/>
          <w:tab w:val="left" w:pos="6804"/>
        </w:tabs>
        <w:spacing w:line="240" w:lineRule="auto"/>
        <w:rPr>
          <w:rFonts w:cs="Times New Roman"/>
          <w:sz w:val="20"/>
          <w:szCs w:val="20"/>
        </w:rPr>
      </w:pPr>
    </w:p>
    <w:p w:rsidR="00E8384B" w:rsidRDefault="00E8384B" w:rsidP="00E8384B">
      <w:pPr>
        <w:tabs>
          <w:tab w:val="left" w:pos="2268"/>
          <w:tab w:val="left" w:pos="6804"/>
        </w:tabs>
        <w:spacing w:line="240" w:lineRule="auto"/>
        <w:jc w:val="both"/>
        <w:rPr>
          <w:rFonts w:cs="Times New Roman"/>
          <w:sz w:val="20"/>
          <w:szCs w:val="20"/>
        </w:rPr>
      </w:pPr>
    </w:p>
    <w:p w:rsidR="008B1E11" w:rsidRDefault="008B1E11" w:rsidP="00E8384B">
      <w:pPr>
        <w:tabs>
          <w:tab w:val="left" w:pos="2268"/>
          <w:tab w:val="left" w:pos="6804"/>
        </w:tabs>
        <w:spacing w:line="240" w:lineRule="auto"/>
        <w:jc w:val="both"/>
        <w:rPr>
          <w:rFonts w:cs="Times New Roman"/>
          <w:sz w:val="20"/>
          <w:szCs w:val="20"/>
        </w:rPr>
      </w:pPr>
    </w:p>
    <w:p w:rsidR="00E8384B" w:rsidRPr="004C1849" w:rsidRDefault="00E8384B" w:rsidP="00E8384B">
      <w:pPr>
        <w:spacing w:line="240" w:lineRule="auto"/>
        <w:ind w:firstLine="709"/>
        <w:jc w:val="both"/>
        <w:rPr>
          <w:rFonts w:cs="Times New Roman"/>
          <w:b/>
          <w:szCs w:val="28"/>
        </w:rPr>
      </w:pPr>
      <w:r w:rsidRPr="004C1849">
        <w:rPr>
          <w:rFonts w:cs="Times New Roman"/>
          <w:b/>
          <w:szCs w:val="28"/>
        </w:rPr>
        <w:t>. </w:t>
      </w:r>
      <w:r w:rsidR="004C1849">
        <w:rPr>
          <w:rFonts w:cs="Times New Roman"/>
          <w:b/>
          <w:szCs w:val="28"/>
        </w:rPr>
        <w:t>«</w:t>
      </w:r>
      <w:r w:rsidRPr="004C1849">
        <w:rPr>
          <w:rFonts w:cs="Times New Roman"/>
          <w:b/>
          <w:szCs w:val="28"/>
        </w:rPr>
        <w:t>Лица, осуществляющие уход за детьми-инвалидами, могут брать до 24 дополнительных выходных подряд</w:t>
      </w:r>
      <w:r w:rsidR="004C1849">
        <w:rPr>
          <w:rFonts w:cs="Times New Roman"/>
          <w:b/>
          <w:szCs w:val="28"/>
        </w:rPr>
        <w:t>».</w:t>
      </w:r>
    </w:p>
    <w:p w:rsidR="00E8384B" w:rsidRPr="000038AC" w:rsidRDefault="00E8384B" w:rsidP="00E8384B">
      <w:pPr>
        <w:spacing w:line="240" w:lineRule="auto"/>
        <w:ind w:firstLine="709"/>
        <w:jc w:val="both"/>
        <w:rPr>
          <w:rFonts w:cs="Times New Roman"/>
          <w:szCs w:val="28"/>
        </w:rPr>
      </w:pPr>
      <w:r w:rsidRPr="000038AC">
        <w:rPr>
          <w:rFonts w:cs="Times New Roman"/>
          <w:szCs w:val="28"/>
        </w:rPr>
        <w:t>Федеральный закон от 05.12.2022 № 491-ФЗ «О внесении изменения в статью 262 Трудового кодекса Российской Федерации» с 01.09.2023 предоставляет родителям, опекунам, попечителям, ухаживающими за детьми-инвалидами, право в течение календарного года однократно использовать до двадцати четырех дополнительных оплачиваемых выходных дней подряд для ухода за детьми-инвалидами.</w:t>
      </w:r>
    </w:p>
    <w:p w:rsidR="00E8384B" w:rsidRDefault="00E8384B" w:rsidP="00E8384B">
      <w:pPr>
        <w:spacing w:line="240" w:lineRule="auto"/>
        <w:ind w:firstLine="709"/>
        <w:jc w:val="both"/>
        <w:rPr>
          <w:rFonts w:cs="Times New Roman"/>
          <w:szCs w:val="28"/>
        </w:rPr>
      </w:pPr>
      <w:r w:rsidRPr="000038AC">
        <w:rPr>
          <w:rFonts w:cs="Times New Roman"/>
          <w:szCs w:val="28"/>
        </w:rPr>
        <w:t>Выходные дни предоставляются по письменному заявлению работника. Оплата каждого дополнительного выходного дня производится в размере среднего заработка.</w:t>
      </w:r>
    </w:p>
    <w:p w:rsidR="00E8384B" w:rsidRPr="0060092D" w:rsidRDefault="00E8384B" w:rsidP="00E8384B">
      <w:pPr>
        <w:spacing w:line="240" w:lineRule="auto"/>
        <w:ind w:firstLine="709"/>
        <w:jc w:val="both"/>
        <w:rPr>
          <w:rFonts w:cs="Times New Roman"/>
          <w:szCs w:val="28"/>
        </w:rPr>
      </w:pPr>
      <w:r w:rsidRPr="00BD2730">
        <w:rPr>
          <w:rFonts w:cs="Times New Roman"/>
          <w:b/>
          <w:szCs w:val="28"/>
        </w:rPr>
        <w:t>2.</w:t>
      </w:r>
      <w:r>
        <w:rPr>
          <w:rFonts w:cs="Times New Roman"/>
          <w:szCs w:val="28"/>
        </w:rPr>
        <w:t> </w:t>
      </w:r>
      <w:r w:rsidR="004C1849">
        <w:rPr>
          <w:rFonts w:cs="Times New Roman"/>
          <w:szCs w:val="28"/>
        </w:rPr>
        <w:t>«</w:t>
      </w:r>
      <w:r w:rsidRPr="004C1849">
        <w:rPr>
          <w:rFonts w:cs="Times New Roman"/>
          <w:b/>
          <w:szCs w:val="28"/>
        </w:rPr>
        <w:t>С 01.03.2023 вступило в силу постановление Правительства Российской Федерации от 24.10.2022 № 1885 «О внесении изменений в Правила противопожарного режима в Российской Федерации».</w:t>
      </w:r>
    </w:p>
    <w:p w:rsidR="00E8384B" w:rsidRPr="0060092D" w:rsidRDefault="00E8384B" w:rsidP="00E8384B">
      <w:pPr>
        <w:spacing w:line="240" w:lineRule="auto"/>
        <w:ind w:firstLine="709"/>
        <w:jc w:val="both"/>
        <w:rPr>
          <w:rFonts w:cs="Times New Roman"/>
          <w:szCs w:val="28"/>
        </w:rPr>
      </w:pPr>
      <w:r w:rsidRPr="0060092D">
        <w:rPr>
          <w:rFonts w:cs="Times New Roman"/>
          <w:szCs w:val="28"/>
        </w:rPr>
        <w:t>С указанной даты запрещено хранить вещи, мебель, оборудование и другие предметы, выполненные из горючих материалов, не только под лестничными маршами, но и под лестничными площадками. На замок должны быть закрыты двери чердачных помещений, технических этажей, подполий и подвалов, в которых по условиям технологии не предусмотрено постоянное пребывание людей.</w:t>
      </w:r>
    </w:p>
    <w:p w:rsidR="00E8384B" w:rsidRPr="0060092D" w:rsidRDefault="00E8384B" w:rsidP="00E8384B">
      <w:pPr>
        <w:spacing w:line="240" w:lineRule="auto"/>
        <w:ind w:firstLine="709"/>
        <w:jc w:val="both"/>
        <w:rPr>
          <w:rFonts w:cs="Times New Roman"/>
          <w:szCs w:val="28"/>
        </w:rPr>
      </w:pPr>
      <w:r w:rsidRPr="0060092D">
        <w:rPr>
          <w:rFonts w:cs="Times New Roman"/>
          <w:szCs w:val="28"/>
        </w:rPr>
        <w:t>Введена новая норма, согласно которой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должны быть установлены и находиться в исправном состоянии автономные дымовые пожарные извещатели. Это 2 касается домов, где проживают многодетные семьи, семьи, находящиеся в трудной жизненной ситуации, в социально опасном положении.</w:t>
      </w:r>
    </w:p>
    <w:p w:rsidR="00E8384B" w:rsidRDefault="00E8384B" w:rsidP="00E8384B">
      <w:pPr>
        <w:spacing w:line="240" w:lineRule="auto"/>
        <w:ind w:firstLine="709"/>
        <w:jc w:val="both"/>
        <w:rPr>
          <w:rFonts w:cs="Times New Roman"/>
          <w:szCs w:val="28"/>
        </w:rPr>
      </w:pPr>
      <w:r w:rsidRPr="0060092D">
        <w:rPr>
          <w:rFonts w:cs="Times New Roman"/>
          <w:szCs w:val="28"/>
        </w:rPr>
        <w:t xml:space="preserve">Изменениями конкретизирован запрет на применение пиротехнических изделий. Указанные изделия, в том числе хлопушки и бенгальские свечи, соответствующие I классу опасности, запрещено использовать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Исключение - применение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w:t>
      </w:r>
      <w:r w:rsidRPr="0060092D">
        <w:rPr>
          <w:rFonts w:cs="Times New Roman"/>
          <w:szCs w:val="28"/>
        </w:rPr>
        <w:lastRenderedPageBreak/>
        <w:t>дополнительных инженерно-технических мероприятий по обеспечению пожарной безопасности.</w:t>
      </w:r>
    </w:p>
    <w:p w:rsidR="00E8384B" w:rsidRPr="00260451" w:rsidRDefault="00E8384B" w:rsidP="00E8384B">
      <w:pPr>
        <w:spacing w:line="240" w:lineRule="auto"/>
        <w:ind w:firstLine="709"/>
        <w:jc w:val="both"/>
        <w:rPr>
          <w:rFonts w:cs="Times New Roman"/>
          <w:szCs w:val="28"/>
        </w:rPr>
      </w:pPr>
      <w:r w:rsidRPr="00BD2730">
        <w:rPr>
          <w:rFonts w:cs="Times New Roman"/>
          <w:b/>
          <w:szCs w:val="28"/>
        </w:rPr>
        <w:t>3.</w:t>
      </w:r>
      <w:r>
        <w:rPr>
          <w:rFonts w:cs="Times New Roman"/>
          <w:szCs w:val="28"/>
        </w:rPr>
        <w:t> </w:t>
      </w:r>
      <w:r w:rsidR="004C1849">
        <w:rPr>
          <w:rFonts w:cs="Times New Roman"/>
          <w:szCs w:val="28"/>
        </w:rPr>
        <w:t>«</w:t>
      </w:r>
      <w:r w:rsidRPr="004C1849">
        <w:rPr>
          <w:rFonts w:cs="Times New Roman"/>
          <w:b/>
          <w:szCs w:val="28"/>
        </w:rPr>
        <w:t>С 1 марта 2023 года вступили в силу изменения в отдельные законодательные акты в сфере жилищно-коммунального хозяйства</w:t>
      </w:r>
      <w:r w:rsidR="004C1849">
        <w:rPr>
          <w:rFonts w:cs="Times New Roman"/>
          <w:b/>
          <w:szCs w:val="28"/>
        </w:rPr>
        <w:t>»</w:t>
      </w:r>
      <w:r w:rsidRPr="004C1849">
        <w:rPr>
          <w:rFonts w:cs="Times New Roman"/>
          <w:b/>
          <w:szCs w:val="28"/>
        </w:rPr>
        <w:t>.</w:t>
      </w:r>
    </w:p>
    <w:p w:rsidR="00E8384B" w:rsidRPr="00260451" w:rsidRDefault="00E8384B" w:rsidP="00E8384B">
      <w:pPr>
        <w:spacing w:line="240" w:lineRule="auto"/>
        <w:ind w:firstLine="709"/>
        <w:jc w:val="both"/>
        <w:rPr>
          <w:rFonts w:cs="Times New Roman"/>
          <w:szCs w:val="28"/>
        </w:rPr>
      </w:pPr>
      <w:r w:rsidRPr="00260451">
        <w:rPr>
          <w:rFonts w:cs="Times New Roman"/>
          <w:szCs w:val="28"/>
        </w:rPr>
        <w:t>В частности, постановлением Правительства Российской Федерации от 13.09.2022 № 1598 внесены изменения в Правила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rsidR="00E8384B" w:rsidRPr="00260451" w:rsidRDefault="00E8384B" w:rsidP="00E8384B">
      <w:pPr>
        <w:spacing w:line="240" w:lineRule="auto"/>
        <w:ind w:firstLine="709"/>
        <w:jc w:val="both"/>
        <w:rPr>
          <w:rFonts w:cs="Times New Roman"/>
          <w:szCs w:val="28"/>
        </w:rPr>
      </w:pPr>
      <w:r w:rsidRPr="00260451">
        <w:rPr>
          <w:rFonts w:cs="Times New Roman"/>
          <w:szCs w:val="28"/>
        </w:rPr>
        <w:t>Данным правовым актом установлен перечень коммунальных ресурсов, потребляемых при использовании и содержании общедомового имущества в многоквартирном доме, определены порядок расчета нормативов расхода тепловой энергии на подогрев воды и условия установления нормативов потребления коммунальных ресурсов.</w:t>
      </w:r>
    </w:p>
    <w:p w:rsidR="00E8384B" w:rsidRPr="00260451" w:rsidRDefault="00E8384B" w:rsidP="00E8384B">
      <w:pPr>
        <w:spacing w:line="240" w:lineRule="auto"/>
        <w:ind w:firstLine="709"/>
        <w:jc w:val="both"/>
        <w:rPr>
          <w:rFonts w:cs="Times New Roman"/>
          <w:szCs w:val="28"/>
        </w:rPr>
      </w:pPr>
      <w:r w:rsidRPr="00260451">
        <w:rPr>
          <w:rFonts w:cs="Times New Roman"/>
          <w:szCs w:val="28"/>
        </w:rPr>
        <w:t>Указанным постановлением также установлено, что изменение нормативов потребления коммунальных услуг и нормативов потребления коммунальных ресурсов осуществляется, в том числе в случае вступления в законную силу решения суда, которым установлено, что нормативы были установлены с нарушением законодательства.</w:t>
      </w:r>
    </w:p>
    <w:p w:rsidR="00E8384B" w:rsidRPr="00260451" w:rsidRDefault="00E8384B" w:rsidP="00E8384B">
      <w:pPr>
        <w:spacing w:line="240" w:lineRule="auto"/>
        <w:ind w:firstLine="709"/>
        <w:jc w:val="both"/>
        <w:rPr>
          <w:rFonts w:cs="Times New Roman"/>
          <w:szCs w:val="28"/>
        </w:rPr>
      </w:pPr>
      <w:r w:rsidRPr="00260451">
        <w:rPr>
          <w:rFonts w:cs="Times New Roman"/>
          <w:szCs w:val="28"/>
        </w:rPr>
        <w:t>Кроме того, постановлением Правительства Российской Федерации от 16.11.2022 № 2076 внесены изменения в Правила предоставления коммунальных услуг собственникам и пользователям помещений в многоквартирных домах и жилых домов, которыми определено, что перерасчет платы за услугу по обращению с твердыми коммунальными отходами возможен при временном (более 5 полных календарных дней подряд) отсутствии в жилом помещении потребителя на основании заявления и документов, подтверждающих продолжительность периода временного отсутствия.</w:t>
      </w:r>
    </w:p>
    <w:p w:rsidR="00E8384B" w:rsidRPr="007875FE" w:rsidRDefault="00E8384B" w:rsidP="00E8384B">
      <w:pPr>
        <w:spacing w:line="240" w:lineRule="auto"/>
        <w:ind w:firstLine="709"/>
        <w:jc w:val="both"/>
        <w:rPr>
          <w:rFonts w:cs="Times New Roman"/>
          <w:szCs w:val="28"/>
        </w:rPr>
      </w:pPr>
      <w:r w:rsidRPr="00260451">
        <w:rPr>
          <w:rFonts w:cs="Times New Roman"/>
          <w:szCs w:val="28"/>
        </w:rPr>
        <w:t>Также вступают в силу изменения в статью 190 Жилищного кодекса Российской Федерации, согласно которым акт приемки работ по капитальному ремонту общего имущества в многоквартирном доме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доме.</w:t>
      </w:r>
    </w:p>
    <w:p w:rsidR="00E8384B" w:rsidRPr="00260451" w:rsidRDefault="00E8384B" w:rsidP="00E8384B">
      <w:pPr>
        <w:spacing w:line="240" w:lineRule="auto"/>
        <w:ind w:firstLine="709"/>
        <w:jc w:val="both"/>
        <w:rPr>
          <w:rFonts w:cs="Times New Roman"/>
          <w:szCs w:val="28"/>
        </w:rPr>
      </w:pPr>
      <w:r w:rsidRPr="00BD2730">
        <w:rPr>
          <w:rFonts w:cs="Times New Roman"/>
          <w:b/>
          <w:szCs w:val="28"/>
        </w:rPr>
        <w:t>4.</w:t>
      </w:r>
      <w:r>
        <w:rPr>
          <w:rFonts w:cs="Times New Roman"/>
          <w:szCs w:val="28"/>
        </w:rPr>
        <w:t xml:space="preserve"> </w:t>
      </w:r>
      <w:r w:rsidR="004C1849" w:rsidRPr="004C1849">
        <w:rPr>
          <w:rFonts w:cs="Times New Roman"/>
          <w:b/>
          <w:szCs w:val="28"/>
        </w:rPr>
        <w:t>«</w:t>
      </w:r>
      <w:r w:rsidRPr="004C1849">
        <w:rPr>
          <w:rFonts w:cs="Times New Roman"/>
          <w:b/>
          <w:szCs w:val="28"/>
        </w:rPr>
        <w:t>Дети-сироты с ограниченными возможностями здоровья смогут пройти бесплатное обучение по программам переподготовки рабочих и служащих</w:t>
      </w:r>
      <w:r w:rsidR="004C1849" w:rsidRPr="004C1849">
        <w:rPr>
          <w:rFonts w:cs="Times New Roman"/>
          <w:b/>
          <w:szCs w:val="28"/>
        </w:rPr>
        <w:t>».</w:t>
      </w:r>
    </w:p>
    <w:p w:rsidR="00E8384B" w:rsidRPr="00260451" w:rsidRDefault="00E8384B" w:rsidP="00E8384B">
      <w:pPr>
        <w:spacing w:line="240" w:lineRule="auto"/>
        <w:ind w:firstLine="709"/>
        <w:jc w:val="both"/>
        <w:rPr>
          <w:rFonts w:cs="Times New Roman"/>
          <w:szCs w:val="28"/>
        </w:rPr>
      </w:pPr>
      <w:r w:rsidRPr="00260451">
        <w:rPr>
          <w:rFonts w:cs="Times New Roman"/>
          <w:szCs w:val="28"/>
        </w:rPr>
        <w:t>С 1 января 2024 года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смогут однократно пройти обучение по программам переподготовки рабочих и служащих по очной форме обучения за счет средств региональных бюджетов.</w:t>
      </w:r>
    </w:p>
    <w:p w:rsidR="00E8384B" w:rsidRPr="00260451" w:rsidRDefault="00E8384B" w:rsidP="00E8384B">
      <w:pPr>
        <w:spacing w:line="240" w:lineRule="auto"/>
        <w:ind w:firstLine="709"/>
        <w:jc w:val="both"/>
        <w:rPr>
          <w:rFonts w:cs="Times New Roman"/>
          <w:szCs w:val="28"/>
        </w:rPr>
      </w:pPr>
      <w:r w:rsidRPr="00260451">
        <w:rPr>
          <w:rFonts w:cs="Times New Roman"/>
          <w:szCs w:val="28"/>
        </w:rPr>
        <w:lastRenderedPageBreak/>
        <w:t>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w:t>
      </w:r>
    </w:p>
    <w:p w:rsidR="00E8384B" w:rsidRDefault="00E8384B" w:rsidP="00E8384B">
      <w:pPr>
        <w:spacing w:line="240" w:lineRule="auto"/>
        <w:ind w:firstLine="709"/>
        <w:jc w:val="both"/>
        <w:rPr>
          <w:rFonts w:cs="Times New Roman"/>
          <w:szCs w:val="28"/>
        </w:rPr>
      </w:pPr>
      <w:r w:rsidRPr="00260451">
        <w:rPr>
          <w:rFonts w:cs="Times New Roman"/>
          <w:szCs w:val="28"/>
        </w:rPr>
        <w:t>Кроме этого, законом для лиц из числа детей-сирот и детей, оставшихся без попечения родителей, принимавших участие в СВО, устанавливается преимущественное право на обеспечение жилыми помещениями перед другими лицами, включенными в соответствующий список.</w:t>
      </w:r>
    </w:p>
    <w:p w:rsidR="00E8384B" w:rsidRPr="00306A77" w:rsidRDefault="00E8384B" w:rsidP="00E8384B">
      <w:pPr>
        <w:spacing w:line="240" w:lineRule="auto"/>
        <w:ind w:firstLine="709"/>
        <w:jc w:val="both"/>
        <w:rPr>
          <w:rFonts w:cs="Times New Roman"/>
          <w:szCs w:val="28"/>
        </w:rPr>
      </w:pPr>
      <w:r w:rsidRPr="00BD2730">
        <w:rPr>
          <w:rFonts w:cs="Times New Roman"/>
          <w:b/>
          <w:szCs w:val="28"/>
        </w:rPr>
        <w:t>5.</w:t>
      </w:r>
      <w:r>
        <w:rPr>
          <w:rFonts w:cs="Times New Roman"/>
          <w:szCs w:val="28"/>
        </w:rPr>
        <w:t> </w:t>
      </w:r>
      <w:r w:rsidRPr="00306A77">
        <w:rPr>
          <w:rFonts w:cs="Times New Roman"/>
          <w:szCs w:val="28"/>
        </w:rPr>
        <w:t xml:space="preserve">Подписан закон о </w:t>
      </w:r>
      <w:proofErr w:type="spellStart"/>
      <w:r w:rsidRPr="00306A77">
        <w:rPr>
          <w:rFonts w:cs="Times New Roman"/>
          <w:szCs w:val="28"/>
        </w:rPr>
        <w:t>беззаявительном</w:t>
      </w:r>
      <w:proofErr w:type="spellEnd"/>
      <w:r w:rsidRPr="00306A77">
        <w:rPr>
          <w:rFonts w:cs="Times New Roman"/>
          <w:szCs w:val="28"/>
        </w:rPr>
        <w:t xml:space="preserve"> порядке назначения некоторых страховых и социальных пенсий</w:t>
      </w:r>
    </w:p>
    <w:p w:rsidR="00E8384B" w:rsidRPr="00306A77" w:rsidRDefault="00E8384B" w:rsidP="00E8384B">
      <w:pPr>
        <w:spacing w:line="240" w:lineRule="auto"/>
        <w:ind w:firstLine="709"/>
        <w:jc w:val="both"/>
        <w:rPr>
          <w:rFonts w:cs="Times New Roman"/>
          <w:szCs w:val="28"/>
        </w:rPr>
      </w:pPr>
      <w:r w:rsidRPr="00306A77">
        <w:rPr>
          <w:rFonts w:cs="Times New Roman"/>
          <w:szCs w:val="28"/>
        </w:rPr>
        <w:t xml:space="preserve">В частности, предусмотрено, что с 1 января 2024 года в </w:t>
      </w:r>
      <w:proofErr w:type="spellStart"/>
      <w:r w:rsidRPr="00306A77">
        <w:rPr>
          <w:rFonts w:cs="Times New Roman"/>
          <w:szCs w:val="28"/>
        </w:rPr>
        <w:t>беззаявительном</w:t>
      </w:r>
      <w:proofErr w:type="spellEnd"/>
      <w:r w:rsidRPr="00306A77">
        <w:rPr>
          <w:rFonts w:cs="Times New Roman"/>
          <w:szCs w:val="28"/>
        </w:rPr>
        <w:t xml:space="preserve"> порядке будут назначаться социальная пенсия по случаю потери кормильца и страховая пенсия по случаю потери кормильца.</w:t>
      </w:r>
    </w:p>
    <w:p w:rsidR="00E8384B" w:rsidRPr="00306A77" w:rsidRDefault="00E8384B" w:rsidP="00E8384B">
      <w:pPr>
        <w:spacing w:line="240" w:lineRule="auto"/>
        <w:ind w:firstLine="709"/>
        <w:jc w:val="both"/>
        <w:rPr>
          <w:rFonts w:cs="Times New Roman"/>
          <w:szCs w:val="28"/>
        </w:rPr>
      </w:pPr>
      <w:r w:rsidRPr="00306A77">
        <w:rPr>
          <w:rFonts w:cs="Times New Roman"/>
          <w:szCs w:val="28"/>
        </w:rPr>
        <w:t>Решение о назначении страховой пенсии по случаю потери кормильца ребенку, не достигшему 18 лет,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w:t>
      </w:r>
    </w:p>
    <w:p w:rsidR="00E8384B" w:rsidRPr="00306A77" w:rsidRDefault="00E8384B" w:rsidP="00E8384B">
      <w:pPr>
        <w:spacing w:line="240" w:lineRule="auto"/>
        <w:ind w:firstLine="709"/>
        <w:jc w:val="both"/>
        <w:rPr>
          <w:rFonts w:cs="Times New Roman"/>
          <w:szCs w:val="28"/>
        </w:rPr>
      </w:pPr>
      <w:r w:rsidRPr="00306A77">
        <w:rPr>
          <w:rFonts w:cs="Times New Roman"/>
          <w:szCs w:val="28"/>
        </w:rPr>
        <w:t xml:space="preserve">Кроме этого, законом устанавливается </w:t>
      </w:r>
      <w:proofErr w:type="spellStart"/>
      <w:r w:rsidRPr="00306A77">
        <w:rPr>
          <w:rFonts w:cs="Times New Roman"/>
          <w:szCs w:val="28"/>
        </w:rPr>
        <w:t>беззаявительный</w:t>
      </w:r>
      <w:proofErr w:type="spellEnd"/>
      <w:r w:rsidRPr="00306A77">
        <w:rPr>
          <w:rFonts w:cs="Times New Roman"/>
          <w:szCs w:val="28"/>
        </w:rPr>
        <w:t xml:space="preserve"> порядок перерасчета размера ряда пенсий, в том числе пенсии по случаю потери кормильца,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 в связи с приобретением необходимого стажа работы в сельском хозяйстве.</w:t>
      </w:r>
    </w:p>
    <w:p w:rsidR="00E8384B" w:rsidRDefault="00E8384B" w:rsidP="00E8384B">
      <w:pPr>
        <w:spacing w:line="240" w:lineRule="auto"/>
        <w:ind w:firstLine="709"/>
        <w:jc w:val="both"/>
        <w:rPr>
          <w:rFonts w:cs="Times New Roman"/>
          <w:szCs w:val="28"/>
        </w:rPr>
      </w:pPr>
      <w:r w:rsidRPr="00306A77">
        <w:rPr>
          <w:rFonts w:cs="Times New Roman"/>
          <w:szCs w:val="28"/>
        </w:rPr>
        <w:t>Настоящий Федеральный закон вступает в силу с 1 января 2024 года, за исключением положения, для которого предусмотрен иной срок его вступления в силу.</w:t>
      </w:r>
    </w:p>
    <w:p w:rsidR="004D1814" w:rsidRPr="004C1849" w:rsidRDefault="004D1814" w:rsidP="004D1814">
      <w:pPr>
        <w:spacing w:line="240" w:lineRule="auto"/>
        <w:ind w:firstLine="709"/>
        <w:jc w:val="both"/>
        <w:rPr>
          <w:rFonts w:cs="Times New Roman"/>
          <w:b/>
          <w:szCs w:val="28"/>
        </w:rPr>
      </w:pPr>
      <w:r w:rsidRPr="00BD2730">
        <w:rPr>
          <w:rFonts w:cs="Times New Roman"/>
          <w:b/>
          <w:szCs w:val="28"/>
        </w:rPr>
        <w:t>6.</w:t>
      </w:r>
      <w:r w:rsidRPr="004D1814">
        <w:rPr>
          <w:rFonts w:cs="Times New Roman"/>
          <w:szCs w:val="28"/>
        </w:rPr>
        <w:t xml:space="preserve"> </w:t>
      </w:r>
      <w:r w:rsidR="004C1849" w:rsidRPr="004C1849">
        <w:rPr>
          <w:rFonts w:cs="Times New Roman"/>
          <w:b/>
          <w:szCs w:val="28"/>
        </w:rPr>
        <w:t>«</w:t>
      </w:r>
      <w:r w:rsidRPr="004C1849">
        <w:rPr>
          <w:rFonts w:cs="Times New Roman"/>
          <w:b/>
          <w:szCs w:val="28"/>
        </w:rPr>
        <w:t>Умышленные уничтожение или повреждение, а равно незаконные добыча, сбор и оборот особо ценных растений и грибов</w:t>
      </w:r>
      <w:r w:rsidR="004C1849"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Федеральным законом от 14.04.2023 № 113-ФЗ «О внесении изменений в Уголовный кодекс Российской Федерации и статьи 150 и 151 Уголовно-процессуального кодекса Российской Федерации», уголовный закон дополнен статьей 260.1 - «Умышленные уничтожение или повреждение, а равно незаконные добыча, сбор и оборот особо ценных растений и грибов, принадлежащих к видам, занесенным в Красную книгу Российской Федерации и (или) охраняемым международными договорами Российской Федерации.</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Санкциями статьи предусмотрено лишение свободы на срок до 4 лет со штрафом до 1 миллиона рублей. В случае, если уничтожение ценных видов демонстрировали в Сети или воспользовались служебным положением для сбора растений, то наказание увеличивается до 6 лет заключения со штрафом до 2 миллионов рублей. За незаконное приобретение или продажу указанных растений и грибов по интернету грозит 5 лет тюремного заключения со штрафом до 1,5 миллионов рублей. Максимальное наказание в виде лишения свободы сроком до 9 лет со штрафом до 3 миллионов рублей предусмотрено за </w:t>
      </w:r>
      <w:r w:rsidRPr="004D1814">
        <w:rPr>
          <w:rFonts w:cs="Times New Roman"/>
          <w:szCs w:val="28"/>
        </w:rPr>
        <w:lastRenderedPageBreak/>
        <w:t>оборот редких растений и грибов с использованием СМИ или интернета, группой лиц по предварительному сговору.</w:t>
      </w:r>
    </w:p>
    <w:p w:rsidR="004D1814" w:rsidRPr="004D1814" w:rsidRDefault="004D1814" w:rsidP="004D1814">
      <w:pPr>
        <w:spacing w:line="240" w:lineRule="auto"/>
        <w:ind w:firstLine="709"/>
        <w:jc w:val="both"/>
        <w:rPr>
          <w:rFonts w:cs="Times New Roman"/>
          <w:szCs w:val="28"/>
        </w:rPr>
      </w:pPr>
      <w:r w:rsidRPr="004D1814">
        <w:rPr>
          <w:rFonts w:cs="Times New Roman"/>
          <w:szCs w:val="28"/>
        </w:rPr>
        <w:t>Федеральный закон официально опубликован 17.04.2023 и вступает в силу по истечении 180 дней.</w:t>
      </w:r>
    </w:p>
    <w:p w:rsidR="004D1814" w:rsidRPr="004C1849" w:rsidRDefault="004D1814" w:rsidP="004D1814">
      <w:pPr>
        <w:spacing w:line="240" w:lineRule="auto"/>
        <w:ind w:firstLine="709"/>
        <w:jc w:val="both"/>
        <w:rPr>
          <w:rFonts w:cs="Times New Roman"/>
          <w:b/>
          <w:szCs w:val="28"/>
        </w:rPr>
      </w:pPr>
      <w:r w:rsidRPr="004C1849">
        <w:rPr>
          <w:rFonts w:cs="Times New Roman"/>
          <w:b/>
          <w:szCs w:val="28"/>
        </w:rPr>
        <w:t xml:space="preserve">7. </w:t>
      </w:r>
      <w:r w:rsidR="004C1849" w:rsidRPr="004C1849">
        <w:rPr>
          <w:rFonts w:cs="Times New Roman"/>
          <w:b/>
          <w:szCs w:val="28"/>
        </w:rPr>
        <w:t>«</w:t>
      </w:r>
      <w:r w:rsidRPr="004C1849">
        <w:rPr>
          <w:rFonts w:cs="Times New Roman"/>
          <w:b/>
          <w:szCs w:val="28"/>
        </w:rPr>
        <w:t xml:space="preserve">Постановлением Правительства Российской Федерации от 17.07.1995               № </w:t>
      </w:r>
      <w:r w:rsidR="00AD47F3" w:rsidRPr="004C1849">
        <w:rPr>
          <w:rFonts w:cs="Times New Roman"/>
          <w:b/>
          <w:szCs w:val="28"/>
        </w:rPr>
        <w:t xml:space="preserve">713 </w:t>
      </w:r>
      <w:r w:rsidR="00262134" w:rsidRPr="004C1849">
        <w:rPr>
          <w:rFonts w:cs="Times New Roman"/>
          <w:b/>
          <w:szCs w:val="28"/>
        </w:rPr>
        <w:t>с 11.01.2023</w:t>
      </w:r>
      <w:r w:rsidRPr="004C1849">
        <w:rPr>
          <w:rFonts w:cs="Times New Roman"/>
          <w:b/>
          <w:szCs w:val="28"/>
        </w:rPr>
        <w:t xml:space="preserve"> вступили в силу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004C1849"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Регистрация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rsidR="004D1814" w:rsidRPr="004D1814" w:rsidRDefault="004D1814" w:rsidP="004D1814">
      <w:pPr>
        <w:spacing w:line="240" w:lineRule="auto"/>
        <w:ind w:firstLine="709"/>
        <w:jc w:val="both"/>
        <w:rPr>
          <w:rFonts w:cs="Times New Roman"/>
          <w:szCs w:val="28"/>
        </w:rPr>
      </w:pPr>
      <w:r w:rsidRPr="004D1814">
        <w:rPr>
          <w:rFonts w:cs="Times New Roman"/>
          <w:szCs w:val="28"/>
        </w:rPr>
        <w:t>Соответствующее заявление можно подать как лично, так и в форме электронного документа через Единый портал государственных и муниципальных услуг (функций).</w:t>
      </w:r>
    </w:p>
    <w:p w:rsidR="004D1814" w:rsidRPr="004D1814" w:rsidRDefault="004D1814" w:rsidP="004D1814">
      <w:pPr>
        <w:spacing w:line="240" w:lineRule="auto"/>
        <w:ind w:firstLine="709"/>
        <w:jc w:val="both"/>
        <w:rPr>
          <w:rFonts w:cs="Times New Roman"/>
          <w:szCs w:val="28"/>
        </w:rPr>
      </w:pPr>
      <w:r w:rsidRPr="004D1814">
        <w:rPr>
          <w:rFonts w:cs="Times New Roman"/>
          <w:szCs w:val="28"/>
        </w:rPr>
        <w:t>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не обеспеченные жилыми помещениями,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8.</w:t>
      </w:r>
      <w:r w:rsidRPr="004D1814">
        <w:rPr>
          <w:rFonts w:cs="Times New Roman"/>
          <w:szCs w:val="28"/>
        </w:rPr>
        <w:t xml:space="preserve"> </w:t>
      </w:r>
      <w:r w:rsidR="004C1849" w:rsidRPr="004C1849">
        <w:rPr>
          <w:rFonts w:cs="Times New Roman"/>
          <w:b/>
          <w:szCs w:val="28"/>
        </w:rPr>
        <w:t>«</w:t>
      </w:r>
      <w:r w:rsidRPr="004C1849">
        <w:rPr>
          <w:rFonts w:cs="Times New Roman"/>
          <w:b/>
          <w:szCs w:val="28"/>
        </w:rPr>
        <w:t>Ребенок имеет право на получение содержания от своих родителей и других членов семьи в порядке и в размерах, которые установлены Семейным Кодексом</w:t>
      </w:r>
      <w:r w:rsidR="004C1849" w:rsidRP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Как контролировать расходование алиментов</w:t>
      </w:r>
    </w:p>
    <w:p w:rsidR="004D1814" w:rsidRPr="004D1814" w:rsidRDefault="004D1814" w:rsidP="004D1814">
      <w:pPr>
        <w:spacing w:line="240" w:lineRule="auto"/>
        <w:ind w:firstLine="709"/>
        <w:jc w:val="both"/>
        <w:rPr>
          <w:rFonts w:cs="Times New Roman"/>
          <w:szCs w:val="28"/>
        </w:rPr>
      </w:pPr>
      <w:r w:rsidRPr="004D1814">
        <w:rPr>
          <w:rFonts w:cs="Times New Roman"/>
          <w:szCs w:val="28"/>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4D1814" w:rsidRPr="004D1814" w:rsidRDefault="004D1814" w:rsidP="004D1814">
      <w:pPr>
        <w:spacing w:line="240" w:lineRule="auto"/>
        <w:ind w:firstLine="709"/>
        <w:jc w:val="both"/>
        <w:rPr>
          <w:rFonts w:cs="Times New Roman"/>
          <w:szCs w:val="28"/>
        </w:rPr>
      </w:pPr>
      <w:r w:rsidRPr="004D1814">
        <w:rPr>
          <w:rFonts w:cs="Times New Roman"/>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4D1814" w:rsidRPr="004D1814" w:rsidRDefault="004D1814" w:rsidP="004D1814">
      <w:pPr>
        <w:spacing w:line="240" w:lineRule="auto"/>
        <w:ind w:firstLine="709"/>
        <w:jc w:val="both"/>
        <w:rPr>
          <w:rFonts w:cs="Times New Roman"/>
          <w:szCs w:val="28"/>
        </w:rPr>
      </w:pPr>
      <w:r w:rsidRPr="004D1814">
        <w:rPr>
          <w:rFonts w:cs="Times New Roman"/>
          <w:szCs w:val="28"/>
        </w:rPr>
        <w:t>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4D1814" w:rsidRPr="004D1814" w:rsidRDefault="004D1814" w:rsidP="004D1814">
      <w:pPr>
        <w:spacing w:line="240" w:lineRule="auto"/>
        <w:ind w:firstLine="709"/>
        <w:jc w:val="both"/>
        <w:rPr>
          <w:rFonts w:cs="Times New Roman"/>
          <w:szCs w:val="28"/>
        </w:rPr>
      </w:pPr>
      <w:r w:rsidRPr="004D1814">
        <w:rPr>
          <w:rFonts w:cs="Times New Roman"/>
          <w:szCs w:val="28"/>
        </w:rPr>
        <w:t>Каковы особенности переоформления права собственности на недвижимое имущество на несовершеннолетнего</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Ребенок не имеет права собственности на имущество родителей, родители не имеют права собственности на имущество ребенка. Дети и </w:t>
      </w:r>
      <w:r w:rsidRPr="004D1814">
        <w:rPr>
          <w:rFonts w:cs="Times New Roman"/>
          <w:szCs w:val="28"/>
        </w:rPr>
        <w:lastRenderedPageBreak/>
        <w:t>родители, проживающие совместно, могут владеть и пользоваться имуществом друг друга по взаимному согласию.</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r>
        <w:rPr>
          <w:rFonts w:cs="Times New Roman"/>
          <w:szCs w:val="28"/>
        </w:rPr>
        <w:t>законодательством</w:t>
      </w:r>
      <w:r w:rsidRPr="004D1814">
        <w:rPr>
          <w:rFonts w:cs="Times New Roman"/>
          <w:szCs w:val="28"/>
        </w:rPr>
        <w:t>.</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9.</w:t>
      </w:r>
      <w:r w:rsidRPr="004D1814">
        <w:rPr>
          <w:rFonts w:cs="Times New Roman"/>
          <w:szCs w:val="28"/>
        </w:rPr>
        <w:t xml:space="preserve"> </w:t>
      </w:r>
      <w:r w:rsidR="004C1849">
        <w:rPr>
          <w:rFonts w:cs="Times New Roman"/>
          <w:szCs w:val="28"/>
        </w:rPr>
        <w:t>«</w:t>
      </w:r>
      <w:r w:rsidRPr="004C1849">
        <w:rPr>
          <w:rFonts w:cs="Times New Roman"/>
          <w:b/>
          <w:szCs w:val="28"/>
        </w:rPr>
        <w:t>Налоговые обязанности законных представителей</w:t>
      </w:r>
      <w:r w:rsidR="004C1849">
        <w:rPr>
          <w:rFonts w:cs="Times New Roman"/>
          <w:b/>
          <w:szCs w:val="28"/>
        </w:rPr>
        <w:t xml:space="preserve"> несовершеннолетнего»</w:t>
      </w:r>
      <w:r>
        <w:rPr>
          <w:rFonts w:cs="Times New Roman"/>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соответствии со ст. 57 Конституции Российской Федерации каждый обязан платить законно установленные налоги и сборы.</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Ст. 400 Налогового кодекса Российской </w:t>
      </w:r>
      <w:r w:rsidR="00262134" w:rsidRPr="004D1814">
        <w:rPr>
          <w:rFonts w:cs="Times New Roman"/>
          <w:szCs w:val="28"/>
        </w:rPr>
        <w:t>Федерации (</w:t>
      </w:r>
      <w:r w:rsidRPr="004D1814">
        <w:rPr>
          <w:rFonts w:cs="Times New Roman"/>
          <w:szCs w:val="28"/>
        </w:rPr>
        <w:t>далее – НК РФ) предусматривает, что налогоплательщиками по налогу на имущество физических лиц признаются физические лица, обладающие правом собственности на имущество, признаваемое объектом налогообложения в соответствии со статьей 401 НК РФ (независимо от возраста физического лица).</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соответствии со статьей 45 НК РФ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 основании пункта 1 статьи 26 НК РФ налогоплательщик может участвовать в отношениях, регулируемых законодательством Российской Федерации о налогах и сборах, через законного или уполномоченного представителя.</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соответствии с пунктом 2 статьи 27 НК РФ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4D1814" w:rsidRPr="004D1814" w:rsidRDefault="004D1814" w:rsidP="004D1814">
      <w:pPr>
        <w:spacing w:line="240" w:lineRule="auto"/>
        <w:ind w:firstLine="709"/>
        <w:jc w:val="both"/>
        <w:rPr>
          <w:rFonts w:cs="Times New Roman"/>
          <w:szCs w:val="28"/>
        </w:rPr>
      </w:pPr>
      <w:r w:rsidRPr="004D1814">
        <w:rPr>
          <w:rFonts w:cs="Times New Roman"/>
          <w:szCs w:val="28"/>
        </w:rPr>
        <w:t>Родители (усыновители, опекуны, попечители)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и исполняют обязанности по уплате налогов в отношении этого имущества.</w:t>
      </w:r>
    </w:p>
    <w:p w:rsidR="004D1814" w:rsidRPr="004C1849" w:rsidRDefault="004D1814" w:rsidP="004D1814">
      <w:pPr>
        <w:spacing w:line="240" w:lineRule="auto"/>
        <w:ind w:firstLine="709"/>
        <w:jc w:val="both"/>
        <w:rPr>
          <w:rFonts w:cs="Times New Roman"/>
          <w:b/>
          <w:szCs w:val="28"/>
        </w:rPr>
      </w:pPr>
      <w:r w:rsidRPr="004C1849">
        <w:rPr>
          <w:rFonts w:cs="Times New Roman"/>
          <w:b/>
          <w:szCs w:val="28"/>
        </w:rPr>
        <w:t xml:space="preserve">10. </w:t>
      </w:r>
      <w:r w:rsidR="004C1849" w:rsidRPr="004C1849">
        <w:rPr>
          <w:rFonts w:cs="Times New Roman"/>
          <w:b/>
          <w:szCs w:val="28"/>
        </w:rPr>
        <w:t>«</w:t>
      </w:r>
      <w:r w:rsidRPr="004C1849">
        <w:rPr>
          <w:rFonts w:cs="Times New Roman"/>
          <w:b/>
          <w:szCs w:val="28"/>
        </w:rPr>
        <w:t>В целях организации отдыха и оздоровления детей, изменены нормы законодательства</w:t>
      </w:r>
      <w:r w:rsidR="004C1849"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Федеральным законом от 03.04.2023 № 96-ФЗ «О внесении изменений в отдельные законодательные акты Российской Федерации» предусматривается, что территорией организации отдыха детей и их оздоровления являются земельные участки и водные объекты, предоставленные (приобретённые) соответствующей организацией в установленном порядке, в том числе в границах береговой полосы водных объектов.</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путём размещения:</w:t>
      </w:r>
    </w:p>
    <w:p w:rsidR="004D1814" w:rsidRPr="004D1814" w:rsidRDefault="004D1814" w:rsidP="004D1814">
      <w:pPr>
        <w:spacing w:line="240" w:lineRule="auto"/>
        <w:ind w:firstLine="709"/>
        <w:jc w:val="both"/>
        <w:rPr>
          <w:rFonts w:cs="Times New Roman"/>
          <w:szCs w:val="28"/>
        </w:rPr>
      </w:pPr>
      <w:r>
        <w:rPr>
          <w:rFonts w:cs="Times New Roman"/>
          <w:szCs w:val="28"/>
        </w:rPr>
        <w:t>- </w:t>
      </w:r>
      <w:r w:rsidRPr="004D1814">
        <w:rPr>
          <w:rFonts w:cs="Times New Roman"/>
          <w:szCs w:val="28"/>
        </w:rPr>
        <w:t xml:space="preserve">на официальном сайте этой организации; </w:t>
      </w:r>
    </w:p>
    <w:p w:rsidR="004D1814" w:rsidRPr="004D1814" w:rsidRDefault="004D1814" w:rsidP="004D1814">
      <w:pPr>
        <w:spacing w:line="240" w:lineRule="auto"/>
        <w:ind w:firstLine="709"/>
        <w:jc w:val="both"/>
        <w:rPr>
          <w:rFonts w:cs="Times New Roman"/>
          <w:szCs w:val="28"/>
        </w:rPr>
      </w:pPr>
      <w:r>
        <w:rPr>
          <w:rFonts w:cs="Times New Roman"/>
          <w:szCs w:val="28"/>
        </w:rPr>
        <w:t>- </w:t>
      </w:r>
      <w:r w:rsidRPr="004D1814">
        <w:rPr>
          <w:rFonts w:cs="Times New Roman"/>
          <w:szCs w:val="28"/>
        </w:rPr>
        <w:t>в информационно-телекоммуникационной сети Интернет;</w:t>
      </w:r>
    </w:p>
    <w:p w:rsidR="004D1814" w:rsidRPr="004D1814" w:rsidRDefault="004D1814" w:rsidP="004D1814">
      <w:pPr>
        <w:spacing w:line="240" w:lineRule="auto"/>
        <w:ind w:firstLine="709"/>
        <w:jc w:val="both"/>
        <w:rPr>
          <w:rFonts w:cs="Times New Roman"/>
          <w:szCs w:val="28"/>
        </w:rPr>
      </w:pPr>
      <w:r>
        <w:rPr>
          <w:rFonts w:cs="Times New Roman"/>
          <w:szCs w:val="28"/>
        </w:rPr>
        <w:lastRenderedPageBreak/>
        <w:t>- </w:t>
      </w:r>
      <w:r w:rsidRPr="004D1814">
        <w:rPr>
          <w:rFonts w:cs="Times New Roman"/>
          <w:szCs w:val="28"/>
        </w:rPr>
        <w:t>и в иных доступных для них местах на территории организации отдыха детей и их оздоровления.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Правила нахождения на территории организации отдыха детей и их оздоровления включают в себя особенности использования расположенных на этой территории водных объектов и их частей, земельных участков в пределах береговой полосы водных объектов, особенности доступа граждан к таким объектам и участкам, правила поведения на территории организации отдыха детей и их оздоровления и другую необходимую для безопасного пребывания детей информацию.</w:t>
      </w:r>
    </w:p>
    <w:p w:rsidR="004D1814" w:rsidRPr="004D1814" w:rsidRDefault="004D1814" w:rsidP="004D1814">
      <w:pPr>
        <w:spacing w:line="240" w:lineRule="auto"/>
        <w:ind w:firstLine="709"/>
        <w:jc w:val="both"/>
        <w:rPr>
          <w:rFonts w:cs="Times New Roman"/>
          <w:szCs w:val="28"/>
        </w:rPr>
      </w:pPr>
      <w:r w:rsidRPr="004D1814">
        <w:rPr>
          <w:rFonts w:cs="Times New Roman"/>
          <w:szCs w:val="28"/>
        </w:rPr>
        <w:t>Устанавливается необходимость включения в правила нахождения на территории организации отдыха детей и их оздоровления особенностей осуществления обособленного водопользования, а также особенностей использования примыкающих к названной территории участков береговой полосы водных объектов и самих водных объектов, расположенных вне границ территории организации отдыха детей и их оздоровления.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Уточняется правовое регулирование земельных и водных отношений в части, касающейся ограничения свободного доступа к водным объектам и использования водных объектов для рекреационных целей.</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11.</w:t>
      </w:r>
      <w:r w:rsidRPr="004D1814">
        <w:rPr>
          <w:rFonts w:cs="Times New Roman"/>
          <w:szCs w:val="28"/>
        </w:rPr>
        <w:t xml:space="preserve"> </w:t>
      </w:r>
      <w:r w:rsidR="004C1849">
        <w:rPr>
          <w:rFonts w:cs="Times New Roman"/>
          <w:szCs w:val="28"/>
        </w:rPr>
        <w:t>«</w:t>
      </w:r>
      <w:r w:rsidRPr="004C1849">
        <w:rPr>
          <w:rFonts w:cs="Times New Roman"/>
          <w:b/>
          <w:szCs w:val="28"/>
        </w:rPr>
        <w:t>При увольнении несовершеннолетних работников по инициативе работодателя (кроме увольнения в связи с ликвидацией организации или прекращением деятельности ИП) необходимо получать согласие государственной инспекции труда и комиссии по делам несовершеннолетних (ст. 269 ТК РФ)</w:t>
      </w:r>
      <w:r w:rsid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иных случаях увольнения (к примеру, по инициативе работника или по соглашению сторон) действует общий порядок.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Необходимо учитывать, что при увольнении несовершеннолетнего работника, трудоустроенного по срочному договору, компенсация за неиспользованный отпуск ему выплачивается не из расчета 31 календарный день за год, а по правилу – 2 рабочих дня за месяц работы (ст. 291 ТК РФ).</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При этом средний дневной заработок для оплаты отпусков будет рассчитываться исходя из количества рабочих дней в расчетном периоде по календарю шестидневной рабочей недели (ч. 5 ст. 139 ТК РФ, п. 11 Положения, утв. Постановлением Правительства от 24.12.2007 № 922).</w:t>
      </w:r>
    </w:p>
    <w:p w:rsidR="004D1814" w:rsidRPr="004C1849" w:rsidRDefault="004D1814" w:rsidP="004D1814">
      <w:pPr>
        <w:spacing w:line="240" w:lineRule="auto"/>
        <w:ind w:firstLine="709"/>
        <w:jc w:val="both"/>
        <w:rPr>
          <w:rFonts w:cs="Times New Roman"/>
          <w:b/>
          <w:szCs w:val="28"/>
        </w:rPr>
      </w:pPr>
      <w:r w:rsidRPr="004C1849">
        <w:rPr>
          <w:rFonts w:cs="Times New Roman"/>
          <w:b/>
          <w:szCs w:val="28"/>
        </w:rPr>
        <w:t xml:space="preserve">12. </w:t>
      </w:r>
      <w:r w:rsidR="004C1849" w:rsidRPr="004C1849">
        <w:rPr>
          <w:rFonts w:cs="Times New Roman"/>
          <w:b/>
          <w:szCs w:val="28"/>
        </w:rPr>
        <w:t>«</w:t>
      </w:r>
      <w:r w:rsidRPr="004C1849">
        <w:rPr>
          <w:rFonts w:cs="Times New Roman"/>
          <w:b/>
          <w:szCs w:val="28"/>
        </w:rPr>
        <w:t>Специальная оценка труда микропредприятий</w:t>
      </w:r>
      <w:r w:rsidR="004C1849" w:rsidRP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Приказом Минтруда России от 31.10.2022 №699н предусмотрены особенности для организаций и индивидуальных предпринимателей, которые имеют статус микропредприятий, и ведут основную деятельность, в частности, в следующих сферах:</w:t>
      </w:r>
    </w:p>
    <w:p w:rsidR="004D1814" w:rsidRPr="004D1814" w:rsidRDefault="004D1814" w:rsidP="004D1814">
      <w:pPr>
        <w:spacing w:line="240" w:lineRule="auto"/>
        <w:ind w:firstLine="709"/>
        <w:jc w:val="both"/>
        <w:rPr>
          <w:rFonts w:cs="Times New Roman"/>
          <w:szCs w:val="28"/>
        </w:rPr>
      </w:pPr>
      <w:r w:rsidRPr="004D1814">
        <w:rPr>
          <w:rFonts w:cs="Times New Roman"/>
          <w:szCs w:val="28"/>
        </w:rPr>
        <w:t>- разработка программного обеспечения;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 операции с недвижимостью;</w:t>
      </w:r>
    </w:p>
    <w:p w:rsidR="004D1814" w:rsidRPr="004D1814" w:rsidRDefault="004D1814" w:rsidP="004D1814">
      <w:pPr>
        <w:spacing w:line="240" w:lineRule="auto"/>
        <w:ind w:firstLine="709"/>
        <w:jc w:val="both"/>
        <w:rPr>
          <w:rFonts w:cs="Times New Roman"/>
          <w:szCs w:val="28"/>
        </w:rPr>
      </w:pPr>
      <w:r w:rsidRPr="004D1814">
        <w:rPr>
          <w:rFonts w:cs="Times New Roman"/>
          <w:szCs w:val="28"/>
        </w:rPr>
        <w:t>- реклама;</w:t>
      </w:r>
    </w:p>
    <w:p w:rsidR="004D1814" w:rsidRPr="004D1814" w:rsidRDefault="004D1814" w:rsidP="004D1814">
      <w:pPr>
        <w:spacing w:line="240" w:lineRule="auto"/>
        <w:ind w:firstLine="709"/>
        <w:jc w:val="both"/>
        <w:rPr>
          <w:rFonts w:cs="Times New Roman"/>
          <w:szCs w:val="28"/>
        </w:rPr>
      </w:pPr>
      <w:r w:rsidRPr="004D1814">
        <w:rPr>
          <w:rFonts w:cs="Times New Roman"/>
          <w:szCs w:val="28"/>
        </w:rPr>
        <w:t>- архитектура и инженерно-техническое проектирование, а также в иных видах деятельности</w:t>
      </w:r>
    </w:p>
    <w:p w:rsidR="004D1814" w:rsidRPr="004D1814" w:rsidRDefault="004D1814" w:rsidP="004D1814">
      <w:pPr>
        <w:spacing w:line="240" w:lineRule="auto"/>
        <w:ind w:firstLine="709"/>
        <w:jc w:val="both"/>
        <w:rPr>
          <w:rFonts w:cs="Times New Roman"/>
          <w:szCs w:val="28"/>
        </w:rPr>
      </w:pPr>
      <w:r w:rsidRPr="004D1814">
        <w:rPr>
          <w:rFonts w:cs="Times New Roman"/>
          <w:szCs w:val="28"/>
        </w:rPr>
        <w:lastRenderedPageBreak/>
        <w:t xml:space="preserve">Работодатели без привлечения </w:t>
      </w:r>
      <w:proofErr w:type="spellStart"/>
      <w:r w:rsidRPr="004D1814">
        <w:rPr>
          <w:rFonts w:cs="Times New Roman"/>
          <w:szCs w:val="28"/>
        </w:rPr>
        <w:t>спецорганизации</w:t>
      </w:r>
      <w:proofErr w:type="spellEnd"/>
      <w:r w:rsidRPr="004D1814">
        <w:rPr>
          <w:rFonts w:cs="Times New Roman"/>
          <w:szCs w:val="28"/>
        </w:rPr>
        <w:t xml:space="preserve"> идентифицируют потенциально вредные или опасные производственные факторы на рабочих местах. На каждое рабочее место заполняют проверочный лист, который затем утверждает комиссия работодателя по проведению специальной оценки.</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случае обнаружения хотя бы одного потенциально вредного или опасного фактора, то для специальной оценки соответствующего рабочего места необходимо привлечение специализированной организации. На остальные рабочие места оформляют декларацию.</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Работодатель в письменной форме (подпись в проверочном листе) должен ознакомить работника с результатами идентификации потенциально вредных и (или) опасных производственных факторов на его (их) рабочем месте в течение тридцати календарных дней со дня утверждения проверочного листа.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D1814">
        <w:rPr>
          <w:rFonts w:cs="Times New Roman"/>
          <w:szCs w:val="28"/>
        </w:rPr>
        <w:t>междувахтового</w:t>
      </w:r>
      <w:proofErr w:type="spellEnd"/>
      <w:r w:rsidRPr="004D1814">
        <w:rPr>
          <w:rFonts w:cs="Times New Roman"/>
          <w:szCs w:val="28"/>
        </w:rPr>
        <w:t xml:space="preserve"> отдыха.</w:t>
      </w:r>
    </w:p>
    <w:p w:rsidR="004D1814" w:rsidRPr="004D1814" w:rsidRDefault="004D1814" w:rsidP="004D1814">
      <w:pPr>
        <w:spacing w:line="240" w:lineRule="auto"/>
        <w:ind w:firstLine="709"/>
        <w:jc w:val="both"/>
        <w:rPr>
          <w:rFonts w:cs="Times New Roman"/>
          <w:szCs w:val="28"/>
        </w:rPr>
      </w:pPr>
      <w:r w:rsidRPr="004D1814">
        <w:rPr>
          <w:rFonts w:cs="Times New Roman"/>
          <w:szCs w:val="28"/>
        </w:rPr>
        <w:t>В течение тридцати рабочих дней со дня утверждения проверочных листов работодателем направляются в трудовую инспекцию проверочные листы и декларация.</w:t>
      </w:r>
    </w:p>
    <w:p w:rsidR="004D1814" w:rsidRPr="004D1814" w:rsidRDefault="004D1814" w:rsidP="004D1814">
      <w:pPr>
        <w:spacing w:line="240" w:lineRule="auto"/>
        <w:ind w:firstLine="709"/>
        <w:jc w:val="both"/>
        <w:rPr>
          <w:rFonts w:cs="Times New Roman"/>
          <w:szCs w:val="28"/>
        </w:rPr>
      </w:pPr>
      <w:r w:rsidRPr="004D1814">
        <w:rPr>
          <w:rFonts w:cs="Times New Roman"/>
          <w:szCs w:val="28"/>
        </w:rPr>
        <w:t>Особенности специальной оценки не действуют при наличии рабочих мест с вредными или опасными условиями труда, а также ряда иных факторов.</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13.</w:t>
      </w:r>
      <w:r w:rsidRPr="004D1814">
        <w:rPr>
          <w:rFonts w:cs="Times New Roman"/>
          <w:szCs w:val="28"/>
        </w:rPr>
        <w:t xml:space="preserve"> </w:t>
      </w:r>
      <w:r w:rsidR="004C1849" w:rsidRPr="004C1849">
        <w:rPr>
          <w:rFonts w:cs="Times New Roman"/>
          <w:b/>
          <w:szCs w:val="28"/>
        </w:rPr>
        <w:t>«</w:t>
      </w:r>
      <w:r w:rsidRPr="004C1849">
        <w:rPr>
          <w:rFonts w:cs="Times New Roman"/>
          <w:b/>
          <w:szCs w:val="28"/>
        </w:rPr>
        <w:t>В соответствии с ч.1 ст. 20 УК РФ уголовной ответственности подлежит лицо, достигшее ко времени совершения преступления 16-летнего возраста</w:t>
      </w:r>
      <w:r w:rsidR="004C1849" w:rsidRPr="004C1849">
        <w:rPr>
          <w:rFonts w:cs="Times New Roman"/>
          <w:b/>
          <w:szCs w:val="28"/>
        </w:rPr>
        <w:t>»</w:t>
      </w:r>
      <w:r w:rsidRPr="004C1849">
        <w:rPr>
          <w:rFonts w:cs="Times New Roman"/>
          <w:b/>
          <w:szCs w:val="28"/>
        </w:rPr>
        <w:t>.</w:t>
      </w:r>
    </w:p>
    <w:p w:rsidR="004D1814" w:rsidRPr="004D1814" w:rsidRDefault="004D1814" w:rsidP="004D1814">
      <w:pPr>
        <w:spacing w:line="240" w:lineRule="auto"/>
        <w:ind w:firstLine="709"/>
        <w:jc w:val="both"/>
        <w:rPr>
          <w:rFonts w:cs="Times New Roman"/>
          <w:szCs w:val="28"/>
        </w:rPr>
      </w:pPr>
      <w:r w:rsidRPr="004D1814">
        <w:rPr>
          <w:rFonts w:cs="Times New Roman"/>
          <w:szCs w:val="28"/>
        </w:rPr>
        <w:t>Частью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кражу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Наказаниями, назначаемыми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w:t>
      </w:r>
    </w:p>
    <w:p w:rsidR="004D1814" w:rsidRPr="004D1814" w:rsidRDefault="004D1814" w:rsidP="004D1814">
      <w:pPr>
        <w:spacing w:line="240" w:lineRule="auto"/>
        <w:ind w:firstLine="709"/>
        <w:jc w:val="both"/>
        <w:rPr>
          <w:rFonts w:cs="Times New Roman"/>
          <w:szCs w:val="28"/>
        </w:rPr>
      </w:pPr>
      <w:r w:rsidRPr="004D1814">
        <w:rPr>
          <w:rFonts w:cs="Times New Roman"/>
          <w:szCs w:val="28"/>
        </w:rPr>
        <w:t>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rsidR="004D1814" w:rsidRPr="004D1814" w:rsidRDefault="004D1814" w:rsidP="004D1814">
      <w:pPr>
        <w:spacing w:line="240" w:lineRule="auto"/>
        <w:ind w:firstLine="709"/>
        <w:jc w:val="both"/>
        <w:rPr>
          <w:rFonts w:cs="Times New Roman"/>
          <w:szCs w:val="28"/>
        </w:rPr>
      </w:pPr>
      <w:r w:rsidRPr="004D1814">
        <w:rPr>
          <w:rFonts w:cs="Times New Roman"/>
          <w:szCs w:val="28"/>
        </w:rPr>
        <w:lastRenderedPageBreak/>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14.</w:t>
      </w:r>
      <w:r w:rsidRPr="004D1814">
        <w:rPr>
          <w:rFonts w:cs="Times New Roman"/>
          <w:szCs w:val="28"/>
        </w:rPr>
        <w:t xml:space="preserve"> </w:t>
      </w:r>
      <w:r w:rsidR="004C1849" w:rsidRPr="004C1849">
        <w:rPr>
          <w:rFonts w:cs="Times New Roman"/>
          <w:b/>
          <w:szCs w:val="28"/>
        </w:rPr>
        <w:t>«</w:t>
      </w:r>
      <w:r w:rsidRPr="004C1849">
        <w:rPr>
          <w:rFonts w:cs="Times New Roman"/>
          <w:b/>
          <w:szCs w:val="28"/>
        </w:rPr>
        <w:t>Федеральным законом от 27.01.2023 № 7-ФЗ внесены изменения в санкцию статьи 17.3 Кодекса Российской Федерации об административных правонарушениях</w:t>
      </w:r>
      <w:r w:rsidR="004C1849" w:rsidRPr="004C1849">
        <w:rPr>
          <w:rFonts w:cs="Times New Roman"/>
          <w:b/>
          <w:szCs w:val="28"/>
        </w:rPr>
        <w:t>»</w:t>
      </w:r>
      <w:r w:rsidRPr="004C1849">
        <w:rPr>
          <w:rFonts w:cs="Times New Roman"/>
          <w:b/>
          <w:szCs w:val="28"/>
        </w:rPr>
        <w:t>.</w:t>
      </w:r>
      <w:r w:rsidRPr="004D1814">
        <w:rPr>
          <w:rFonts w:cs="Times New Roman"/>
          <w:szCs w:val="28"/>
        </w:rPr>
        <w:t xml:space="preserve"> </w:t>
      </w:r>
    </w:p>
    <w:p w:rsidR="004D1814" w:rsidRPr="004D1814" w:rsidRDefault="004D1814" w:rsidP="004D1814">
      <w:pPr>
        <w:spacing w:line="240" w:lineRule="auto"/>
        <w:ind w:firstLine="709"/>
        <w:jc w:val="both"/>
        <w:rPr>
          <w:rFonts w:cs="Times New Roman"/>
          <w:szCs w:val="28"/>
        </w:rPr>
      </w:pPr>
      <w:r w:rsidRPr="004D1814">
        <w:rPr>
          <w:rFonts w:cs="Times New Roman"/>
          <w:szCs w:val="28"/>
        </w:rPr>
        <w:t>Теперь неисполнение законного распоряжения судьи или судебного пристава по обеспечению установленного порядка деятельности судов о прекращении действий, нарушающих установленные в суде правила, влечет наложение административного штрафа в размере от 1000 до 3000 рублей. Ранее размер административного штрафа составлял от 500 до 1000 рублей.</w:t>
      </w:r>
    </w:p>
    <w:p w:rsidR="004D1814" w:rsidRPr="004D1814" w:rsidRDefault="004D1814" w:rsidP="004D1814">
      <w:pPr>
        <w:spacing w:line="240" w:lineRule="auto"/>
        <w:ind w:firstLine="709"/>
        <w:jc w:val="both"/>
        <w:rPr>
          <w:rFonts w:cs="Times New Roman"/>
          <w:szCs w:val="28"/>
        </w:rPr>
      </w:pPr>
      <w:r w:rsidRPr="004D1814">
        <w:rPr>
          <w:rFonts w:cs="Times New Roman"/>
          <w:szCs w:val="28"/>
        </w:rPr>
        <w:t>Помимо этого, совершение указанного административного правонарушения может повлечь административный арест на срок до пятнадцати суток.</w:t>
      </w:r>
    </w:p>
    <w:p w:rsidR="004D1814" w:rsidRPr="004D1814" w:rsidRDefault="004D1814" w:rsidP="004D1814">
      <w:pPr>
        <w:spacing w:line="240" w:lineRule="auto"/>
        <w:ind w:firstLine="709"/>
        <w:jc w:val="both"/>
        <w:rPr>
          <w:rFonts w:cs="Times New Roman"/>
          <w:szCs w:val="28"/>
        </w:rPr>
      </w:pPr>
      <w:r w:rsidRPr="004D1814">
        <w:rPr>
          <w:rFonts w:cs="Times New Roman"/>
          <w:szCs w:val="28"/>
        </w:rPr>
        <w:t>Вместе с тем, повторное совершение указанных административных правонарушений наказывается штрафом в размере от 3000 до 5000 рублей, либо административным арестом на срок до 15 суток.</w:t>
      </w:r>
    </w:p>
    <w:p w:rsidR="004D1814" w:rsidRPr="004D1814" w:rsidRDefault="004D1814" w:rsidP="004D1814">
      <w:pPr>
        <w:spacing w:line="240" w:lineRule="auto"/>
        <w:ind w:firstLine="709"/>
        <w:jc w:val="both"/>
        <w:rPr>
          <w:rFonts w:cs="Times New Roman"/>
          <w:szCs w:val="28"/>
        </w:rPr>
      </w:pPr>
      <w:r w:rsidRPr="00BD2730">
        <w:rPr>
          <w:rFonts w:cs="Times New Roman"/>
          <w:b/>
          <w:szCs w:val="28"/>
        </w:rPr>
        <w:t>15.</w:t>
      </w:r>
      <w:r w:rsidRPr="004D1814">
        <w:rPr>
          <w:rFonts w:cs="Times New Roman"/>
          <w:szCs w:val="28"/>
        </w:rPr>
        <w:t xml:space="preserve"> </w:t>
      </w:r>
      <w:r w:rsidR="004C1849">
        <w:rPr>
          <w:rFonts w:cs="Times New Roman"/>
          <w:szCs w:val="28"/>
        </w:rPr>
        <w:t>«</w:t>
      </w:r>
      <w:r w:rsidRPr="004C1849">
        <w:rPr>
          <w:rFonts w:cs="Times New Roman"/>
          <w:b/>
          <w:szCs w:val="28"/>
        </w:rPr>
        <w:t>Распоряжением Правительства РФ от 16.01.2023 № 42-р дополнен перечень технических средств реабилитации, предоставляемых инвалиду</w:t>
      </w:r>
      <w:r w:rsidR="004C1849">
        <w:rPr>
          <w:rFonts w:cs="Times New Roman"/>
          <w:b/>
          <w:szCs w:val="28"/>
        </w:rPr>
        <w:t>»</w:t>
      </w:r>
      <w:r w:rsidRPr="004C1849">
        <w:rPr>
          <w:rFonts w:cs="Times New Roman"/>
          <w:b/>
          <w:szCs w:val="28"/>
        </w:rPr>
        <w:t>.</w:t>
      </w:r>
      <w:r w:rsidRPr="004D1814">
        <w:rPr>
          <w:rFonts w:cs="Times New Roman"/>
          <w:szCs w:val="28"/>
        </w:rPr>
        <w:t xml:space="preserve"> </w:t>
      </w:r>
    </w:p>
    <w:p w:rsidR="004D1814" w:rsidRPr="004D1814" w:rsidRDefault="004D1814" w:rsidP="004D1814">
      <w:pPr>
        <w:spacing w:line="240" w:lineRule="auto"/>
        <w:ind w:firstLine="709"/>
        <w:jc w:val="both"/>
        <w:rPr>
          <w:rFonts w:cs="Times New Roman"/>
          <w:szCs w:val="28"/>
        </w:rPr>
      </w:pPr>
      <w:r w:rsidRPr="004D1814">
        <w:rPr>
          <w:rFonts w:cs="Times New Roman"/>
          <w:szCs w:val="28"/>
        </w:rPr>
        <w:t>Получение указанных технических средств гарантирует государство за счет средств федерального бюджета, что предусмотрено ст. 10 Федерального закона от 24.11.1995 № 181-ФЗ «О социальной защите инвалидов в Российской Федерации».</w:t>
      </w:r>
    </w:p>
    <w:p w:rsidR="004D1814" w:rsidRPr="004D1814" w:rsidRDefault="004D1814" w:rsidP="004D1814">
      <w:pPr>
        <w:spacing w:line="240" w:lineRule="auto"/>
        <w:ind w:firstLine="709"/>
        <w:jc w:val="both"/>
        <w:rPr>
          <w:rFonts w:cs="Times New Roman"/>
          <w:szCs w:val="28"/>
        </w:rPr>
      </w:pPr>
      <w:r w:rsidRPr="004D1814">
        <w:rPr>
          <w:rFonts w:cs="Times New Roman"/>
          <w:szCs w:val="28"/>
        </w:rPr>
        <w:t xml:space="preserve">С 1 марта 2023 г. в перечень включены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w:t>
      </w:r>
    </w:p>
    <w:p w:rsidR="004D1814" w:rsidRPr="007875FE" w:rsidRDefault="004D1814" w:rsidP="00BD2730">
      <w:pPr>
        <w:spacing w:line="240" w:lineRule="auto"/>
        <w:ind w:firstLine="709"/>
        <w:jc w:val="both"/>
        <w:rPr>
          <w:rFonts w:cs="Times New Roman"/>
          <w:szCs w:val="28"/>
        </w:rPr>
      </w:pPr>
      <w:r w:rsidRPr="004D1814">
        <w:rPr>
          <w:rFonts w:cs="Times New Roman"/>
          <w:szCs w:val="28"/>
        </w:rPr>
        <w:t xml:space="preserve">Также в существующий перечень включены следующие технические средств реабилитации: трости опорные и тактильные, костыли, опоры, поручни; кресла-коляски с ручным приводом, с электроприводом и аккумуляторные батареи к ним, малогабаритные; протезы и </w:t>
      </w:r>
      <w:proofErr w:type="spellStart"/>
      <w:r w:rsidRPr="004D1814">
        <w:rPr>
          <w:rFonts w:cs="Times New Roman"/>
          <w:szCs w:val="28"/>
        </w:rPr>
        <w:t>ортезы</w:t>
      </w:r>
      <w:proofErr w:type="spellEnd"/>
      <w:r w:rsidRPr="004D1814">
        <w:rPr>
          <w:rFonts w:cs="Times New Roman"/>
          <w:szCs w:val="28"/>
        </w:rPr>
        <w:t xml:space="preserve">; ортопедическая обувь; </w:t>
      </w:r>
      <w:proofErr w:type="spellStart"/>
      <w:r w:rsidRPr="004D1814">
        <w:rPr>
          <w:rFonts w:cs="Times New Roman"/>
          <w:szCs w:val="28"/>
        </w:rPr>
        <w:t>противопролежневые</w:t>
      </w:r>
      <w:proofErr w:type="spellEnd"/>
      <w:r w:rsidRPr="004D1814">
        <w:rPr>
          <w:rFonts w:cs="Times New Roman"/>
          <w:szCs w:val="28"/>
        </w:rPr>
        <w:t xml:space="preserve"> матрацы и подушки; приспособления для одевания, раздевания и захвата предметов; специальная одежда; специальные устройства для чтения "говорящих книг", для оптической коррекции слабовидения; собаки-проводники с комплектом снаряжения; медицинские термометры и тонометры с речевым выходом; сигнализаторы звука световые и вибрационные; слуховые аппараты, в том числе с ушными вкладышами индивидуального изготовления; телевизоры с телетекстом для приема программ со скрытыми субтитрами; телефонные устройства с функцией видеосвязи, навигации и с текстовым выходом; </w:t>
      </w:r>
      <w:proofErr w:type="spellStart"/>
      <w:r w:rsidRPr="004D1814">
        <w:rPr>
          <w:rFonts w:cs="Times New Roman"/>
          <w:szCs w:val="28"/>
        </w:rPr>
        <w:t>голосообразующие</w:t>
      </w:r>
      <w:proofErr w:type="spellEnd"/>
      <w:r w:rsidRPr="004D1814">
        <w:rPr>
          <w:rFonts w:cs="Times New Roman"/>
          <w:szCs w:val="28"/>
        </w:rPr>
        <w:t xml:space="preserve"> аппараты; специальные средства при нарушениях функций выделения; абсорбирующее белье, подгузники; кресла-стулья с санитарным оснащением; а также </w:t>
      </w:r>
      <w:proofErr w:type="spellStart"/>
      <w:r w:rsidRPr="004D1814">
        <w:rPr>
          <w:rFonts w:cs="Times New Roman"/>
          <w:szCs w:val="28"/>
        </w:rPr>
        <w:t>брайлевский</w:t>
      </w:r>
      <w:proofErr w:type="spellEnd"/>
      <w:r w:rsidRPr="004D1814">
        <w:rPr>
          <w:rFonts w:cs="Times New Roman"/>
          <w:szCs w:val="28"/>
        </w:rPr>
        <w:t xml:space="preserve"> дисплей, программное обеспечение экранного доступа.</w:t>
      </w:r>
    </w:p>
    <w:p w:rsidR="00454F77" w:rsidRPr="004C1849" w:rsidRDefault="00454F77" w:rsidP="002E21CF">
      <w:pPr>
        <w:spacing w:line="240" w:lineRule="auto"/>
        <w:ind w:firstLine="709"/>
        <w:jc w:val="both"/>
        <w:rPr>
          <w:rFonts w:cs="Times New Roman"/>
          <w:b/>
          <w:szCs w:val="28"/>
        </w:rPr>
      </w:pPr>
      <w:r w:rsidRPr="004C1849">
        <w:rPr>
          <w:rFonts w:cs="Times New Roman"/>
          <w:b/>
          <w:szCs w:val="28"/>
        </w:rPr>
        <w:lastRenderedPageBreak/>
        <w:t xml:space="preserve">16. </w:t>
      </w:r>
      <w:r w:rsidR="004C1849" w:rsidRPr="004C1849">
        <w:rPr>
          <w:rFonts w:cs="Times New Roman"/>
          <w:b/>
          <w:szCs w:val="28"/>
        </w:rPr>
        <w:t>«</w:t>
      </w:r>
      <w:r w:rsidRPr="004C1849">
        <w:rPr>
          <w:rFonts w:cs="Times New Roman"/>
          <w:b/>
          <w:szCs w:val="28"/>
        </w:rPr>
        <w:t>Постановлением Правительства Российской Федерации от 06.06.2023 № 932 «О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установлены особенности регистрационного учета по месту жительства в пределах РФ отдельных категорий граждан, проживающих на территориях новых субъектов</w:t>
      </w:r>
      <w:r w:rsidR="004C1849" w:rsidRPr="004C1849">
        <w:rPr>
          <w:rFonts w:cs="Times New Roman"/>
          <w:b/>
          <w:szCs w:val="28"/>
        </w:rPr>
        <w:t>»</w:t>
      </w:r>
      <w:r w:rsidRPr="004C1849">
        <w:rPr>
          <w:rFonts w:cs="Times New Roman"/>
          <w:b/>
          <w:szCs w:val="28"/>
        </w:rPr>
        <w:t>.</w:t>
      </w:r>
    </w:p>
    <w:p w:rsidR="00454F77" w:rsidRPr="00431007" w:rsidRDefault="00454F77" w:rsidP="002E21CF">
      <w:pPr>
        <w:spacing w:line="240" w:lineRule="auto"/>
        <w:ind w:firstLine="709"/>
        <w:jc w:val="both"/>
        <w:rPr>
          <w:rFonts w:cs="Times New Roman"/>
          <w:szCs w:val="28"/>
        </w:rPr>
      </w:pPr>
      <w:r w:rsidRPr="00431007">
        <w:rPr>
          <w:rFonts w:cs="Times New Roman"/>
          <w:szCs w:val="28"/>
        </w:rPr>
        <w:t xml:space="preserve">Закреплено, что граждане (за исключением приобретших гражданство в результате принятия в состав РФ новых субъектов), зарегистрированные по месту жительства в ДНР, ЛНР, Запорожской или Херсонской областях до 30 сентября 2022 года и не имеющие регистрации в других регионах России, считаются зарегистрированными по месту жительства на территории РФ с даты регистрации на указанных территориях. </w:t>
      </w:r>
    </w:p>
    <w:p w:rsidR="00454F77" w:rsidRPr="00431007" w:rsidRDefault="00454F77" w:rsidP="002E21CF">
      <w:pPr>
        <w:spacing w:line="240" w:lineRule="auto"/>
        <w:ind w:firstLine="709"/>
        <w:jc w:val="both"/>
        <w:rPr>
          <w:rFonts w:cs="Times New Roman"/>
          <w:szCs w:val="28"/>
        </w:rPr>
      </w:pPr>
      <w:r w:rsidRPr="00431007">
        <w:rPr>
          <w:rFonts w:cs="Times New Roman"/>
          <w:szCs w:val="28"/>
        </w:rPr>
        <w:t xml:space="preserve">Для проставления соответствующей отметки в паспорте (или для выдачи несовершеннолетним гражданам, не достигшим 14-летнего возраста, свидетельства о регистрации по месту жительства) таким лицам необходимо подать в территориальный орган МВД России заявление с приложением одного из документов, подтверждающих регистрацию по месту жительства на территории ДНР, ЛНР, Запорожской области или Херсонской области. </w:t>
      </w:r>
    </w:p>
    <w:p w:rsidR="00454F77" w:rsidRPr="00E05E9E" w:rsidRDefault="00454F77" w:rsidP="002E21CF">
      <w:pPr>
        <w:spacing w:line="240" w:lineRule="auto"/>
        <w:jc w:val="both"/>
        <w:rPr>
          <w:rFonts w:cs="Times New Roman"/>
          <w:szCs w:val="28"/>
        </w:rPr>
      </w:pPr>
      <w:r w:rsidRPr="00431007">
        <w:rPr>
          <w:rFonts w:cs="Times New Roman"/>
          <w:szCs w:val="28"/>
        </w:rPr>
        <w:t>Настоящее постановление вступает в силу со дня его официального опубликования.</w:t>
      </w:r>
    </w:p>
    <w:p w:rsidR="00454F77" w:rsidRPr="0078324B" w:rsidRDefault="00454F77" w:rsidP="002E21CF">
      <w:pPr>
        <w:spacing w:line="240" w:lineRule="auto"/>
        <w:ind w:firstLine="709"/>
        <w:jc w:val="both"/>
        <w:rPr>
          <w:rFonts w:cs="Times New Roman"/>
          <w:szCs w:val="28"/>
        </w:rPr>
      </w:pPr>
      <w:r w:rsidRPr="00BD2730">
        <w:rPr>
          <w:rFonts w:cs="Times New Roman"/>
          <w:b/>
          <w:szCs w:val="28"/>
        </w:rPr>
        <w:t>17.</w:t>
      </w:r>
      <w:r>
        <w:rPr>
          <w:rFonts w:cs="Times New Roman"/>
          <w:szCs w:val="28"/>
        </w:rPr>
        <w:t xml:space="preserve"> </w:t>
      </w:r>
      <w:r w:rsidR="004C1849">
        <w:rPr>
          <w:rFonts w:cs="Times New Roman"/>
          <w:szCs w:val="28"/>
        </w:rPr>
        <w:t>«</w:t>
      </w:r>
      <w:r w:rsidRPr="004C1849">
        <w:rPr>
          <w:rFonts w:cs="Times New Roman"/>
          <w:b/>
          <w:szCs w:val="28"/>
        </w:rPr>
        <w:t>Срок обращения за кредитными каникулами продлен до конца 2023 года</w:t>
      </w:r>
      <w:r w:rsidR="004C1849">
        <w:rPr>
          <w:rFonts w:cs="Times New Roman"/>
          <w:b/>
          <w:szCs w:val="28"/>
        </w:rPr>
        <w:t>»</w:t>
      </w:r>
      <w:r w:rsidR="00924777" w:rsidRPr="004C1849">
        <w:rPr>
          <w:rFonts w:cs="Times New Roman"/>
          <w:b/>
          <w:szCs w:val="28"/>
        </w:rPr>
        <w:t>.</w:t>
      </w:r>
    </w:p>
    <w:p w:rsidR="00454F77" w:rsidRPr="0078324B" w:rsidRDefault="00454F77" w:rsidP="00924777">
      <w:pPr>
        <w:spacing w:line="240" w:lineRule="auto"/>
        <w:ind w:firstLine="709"/>
        <w:jc w:val="both"/>
        <w:rPr>
          <w:rFonts w:cs="Times New Roman"/>
          <w:szCs w:val="28"/>
        </w:rPr>
      </w:pPr>
      <w:r w:rsidRPr="0078324B">
        <w:rPr>
          <w:rFonts w:cs="Times New Roman"/>
          <w:szCs w:val="28"/>
        </w:rPr>
        <w:t>14 апреля 2023 года принят Федеральный закон, продлевающий до 31 декабря 2023 года кредитные каникулы для граждан, индивидуальных предпринимателей и субъектов малого и среднего предпринимательства.</w:t>
      </w:r>
    </w:p>
    <w:p w:rsidR="00454F77" w:rsidRPr="0078324B" w:rsidRDefault="00454F77" w:rsidP="002E21CF">
      <w:pPr>
        <w:spacing w:line="240" w:lineRule="auto"/>
        <w:ind w:firstLine="709"/>
        <w:jc w:val="both"/>
        <w:rPr>
          <w:rFonts w:cs="Times New Roman"/>
          <w:szCs w:val="28"/>
        </w:rPr>
      </w:pPr>
      <w:r w:rsidRPr="0078324B">
        <w:rPr>
          <w:rFonts w:cs="Times New Roman"/>
          <w:szCs w:val="28"/>
        </w:rPr>
        <w:t xml:space="preserve">С 1 апреля 2020 года указанные категории граждан в условиях распространения </w:t>
      </w:r>
      <w:proofErr w:type="spellStart"/>
      <w:r w:rsidRPr="0078324B">
        <w:rPr>
          <w:rFonts w:cs="Times New Roman"/>
          <w:szCs w:val="28"/>
        </w:rPr>
        <w:t>коронавирусной</w:t>
      </w:r>
      <w:proofErr w:type="spellEnd"/>
      <w:r w:rsidRPr="0078324B">
        <w:rPr>
          <w:rFonts w:cs="Times New Roman"/>
          <w:szCs w:val="28"/>
        </w:rPr>
        <w:t xml:space="preserve"> инфекции получили возможность обратиться в банк за кредитными каникулами в случае снижения дохода на 30% и более. Кредитные каникулы при этом предоставлялись на период до шести месяцев.</w:t>
      </w:r>
    </w:p>
    <w:p w:rsidR="00454F77" w:rsidRPr="0078324B" w:rsidRDefault="00454F77" w:rsidP="002E21CF">
      <w:pPr>
        <w:spacing w:line="240" w:lineRule="auto"/>
        <w:ind w:firstLine="709"/>
        <w:jc w:val="both"/>
        <w:rPr>
          <w:rFonts w:cs="Times New Roman"/>
          <w:szCs w:val="28"/>
        </w:rPr>
      </w:pPr>
      <w:r w:rsidRPr="0078324B">
        <w:rPr>
          <w:rFonts w:cs="Times New Roman"/>
          <w:szCs w:val="28"/>
        </w:rPr>
        <w:t>Позже эта мера продлена до 31 марта 2023 года в условиях санкций: льготный период смогли получить граждане, индивидуальные предприниматели и субъекты малого и среднего предпринимательства, которые работают в наиболее пострадавших от санкций отраслях.</w:t>
      </w:r>
    </w:p>
    <w:p w:rsidR="00454F77" w:rsidRPr="007875FE" w:rsidRDefault="00454F77" w:rsidP="002E21CF">
      <w:pPr>
        <w:spacing w:line="240" w:lineRule="auto"/>
        <w:ind w:firstLine="709"/>
        <w:jc w:val="both"/>
        <w:rPr>
          <w:rFonts w:cs="Times New Roman"/>
          <w:szCs w:val="28"/>
        </w:rPr>
      </w:pPr>
      <w:r w:rsidRPr="0078324B">
        <w:rPr>
          <w:rFonts w:cs="Times New Roman"/>
          <w:szCs w:val="28"/>
        </w:rPr>
        <w:t>Принятый закон продлевает до 31 декабря 2023 года период, в течение которого заемщик (физическое лицо, индивидуальный предприниматель и субъект малого и среднего предпринимательства), заключивший кредитный договор, в том числе ипотечный, вправе обратиться к кредитору с требованием об изменении условий такого договора и попросить о льготном периоде. Нормы закона распространяются на кредитные договоры, которые были заключены до 1 марта 2022 года.</w:t>
      </w:r>
    </w:p>
    <w:p w:rsidR="00AD47F3" w:rsidRPr="004C1849" w:rsidRDefault="00AD47F3" w:rsidP="007C63F6">
      <w:pPr>
        <w:spacing w:line="240" w:lineRule="auto"/>
        <w:ind w:firstLine="709"/>
        <w:jc w:val="both"/>
        <w:rPr>
          <w:rFonts w:cs="Times New Roman"/>
          <w:b/>
          <w:szCs w:val="28"/>
        </w:rPr>
      </w:pPr>
      <w:r w:rsidRPr="004C1849">
        <w:rPr>
          <w:rFonts w:cs="Times New Roman"/>
          <w:b/>
          <w:szCs w:val="28"/>
        </w:rPr>
        <w:t xml:space="preserve">18. </w:t>
      </w:r>
      <w:r w:rsidR="004C1849" w:rsidRPr="004C1849">
        <w:rPr>
          <w:rFonts w:cs="Times New Roman"/>
          <w:b/>
          <w:szCs w:val="28"/>
        </w:rPr>
        <w:t>«</w:t>
      </w:r>
      <w:r w:rsidRPr="004C1849">
        <w:rPr>
          <w:rFonts w:cs="Times New Roman"/>
          <w:b/>
          <w:szCs w:val="28"/>
        </w:rPr>
        <w:t>Сокращены сроки согласования и предоставления земельных участков, находящихся в государственной и муниципальной собственности</w:t>
      </w:r>
      <w:r w:rsidR="004C1849" w:rsidRPr="004C1849">
        <w:rPr>
          <w:rFonts w:cs="Times New Roman"/>
          <w:b/>
          <w:szCs w:val="28"/>
        </w:rPr>
        <w:t>».</w:t>
      </w:r>
    </w:p>
    <w:p w:rsidR="007C63F6" w:rsidRDefault="00AD47F3" w:rsidP="007C63F6">
      <w:pPr>
        <w:spacing w:line="240" w:lineRule="auto"/>
        <w:ind w:firstLine="709"/>
        <w:jc w:val="both"/>
        <w:rPr>
          <w:rFonts w:cs="Times New Roman"/>
          <w:szCs w:val="28"/>
        </w:rPr>
      </w:pPr>
      <w:r w:rsidRPr="007C63F6">
        <w:rPr>
          <w:rFonts w:cs="Times New Roman"/>
          <w:szCs w:val="28"/>
        </w:rPr>
        <w:lastRenderedPageBreak/>
        <w:t xml:space="preserve">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сокращены сроки согласования и предоставления земельных участков, находящихся в государственной и муниципальной собственности. </w:t>
      </w:r>
    </w:p>
    <w:p w:rsidR="007C63F6" w:rsidRDefault="00AD47F3" w:rsidP="007C63F6">
      <w:pPr>
        <w:spacing w:line="240" w:lineRule="auto"/>
        <w:ind w:firstLine="709"/>
        <w:jc w:val="both"/>
        <w:rPr>
          <w:rFonts w:cs="Times New Roman"/>
          <w:szCs w:val="28"/>
        </w:rPr>
      </w:pPr>
      <w:r w:rsidRPr="007C63F6">
        <w:rPr>
          <w:rFonts w:cs="Times New Roman"/>
          <w:szCs w:val="28"/>
        </w:rPr>
        <w:t xml:space="preserve">Так, с 30 до 20 дней сокращен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 Также с 45 до 35 дней сокращен срок принятия решения, если схема расположения земельного участка на кадастровом плане территории подлежит согласованию. </w:t>
      </w:r>
    </w:p>
    <w:p w:rsidR="00AD47F3" w:rsidRPr="007C63F6" w:rsidRDefault="00AD47F3" w:rsidP="007C63F6">
      <w:pPr>
        <w:spacing w:line="240" w:lineRule="auto"/>
        <w:ind w:firstLine="709"/>
        <w:jc w:val="both"/>
        <w:rPr>
          <w:rFonts w:cs="Times New Roman"/>
          <w:szCs w:val="28"/>
        </w:rPr>
      </w:pPr>
      <w:r w:rsidRPr="007C63F6">
        <w:rPr>
          <w:rFonts w:cs="Times New Roman"/>
          <w:szCs w:val="28"/>
        </w:rPr>
        <w:t>Кроме того, Федеральным законом устанавливается, что собственники земельных участков и лица, не являющиеся собственниками земельных участков, обязаны 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 Изменения вступили в силу с 1 марта 2023 года. 15.06.2023.</w:t>
      </w:r>
    </w:p>
    <w:p w:rsidR="00AD47F3" w:rsidRPr="007C63F6" w:rsidRDefault="00AD47F3" w:rsidP="007C63F6">
      <w:pPr>
        <w:spacing w:line="240" w:lineRule="auto"/>
        <w:ind w:firstLine="709"/>
        <w:jc w:val="both"/>
        <w:rPr>
          <w:rFonts w:cs="Times New Roman"/>
          <w:szCs w:val="28"/>
        </w:rPr>
      </w:pPr>
      <w:r w:rsidRPr="00BD2730">
        <w:rPr>
          <w:rFonts w:cs="Times New Roman"/>
          <w:b/>
          <w:szCs w:val="28"/>
        </w:rPr>
        <w:t>19.</w:t>
      </w:r>
      <w:r w:rsidRPr="007C63F6">
        <w:rPr>
          <w:rFonts w:cs="Times New Roman"/>
          <w:szCs w:val="28"/>
        </w:rPr>
        <w:t xml:space="preserve"> </w:t>
      </w:r>
      <w:r w:rsidR="004C1849">
        <w:rPr>
          <w:rFonts w:cs="Times New Roman"/>
          <w:szCs w:val="28"/>
        </w:rPr>
        <w:t>«</w:t>
      </w:r>
      <w:r w:rsidRPr="004C1849">
        <w:rPr>
          <w:rFonts w:cs="Times New Roman"/>
          <w:b/>
          <w:szCs w:val="28"/>
        </w:rPr>
        <w:t>Принят закон, смягчающий уголовную ответственность за налоговые преступления</w:t>
      </w:r>
      <w:r w:rsidR="004C1849">
        <w:rPr>
          <w:rFonts w:cs="Times New Roman"/>
          <w:b/>
          <w:szCs w:val="28"/>
        </w:rPr>
        <w:t>»</w:t>
      </w:r>
      <w:r w:rsidR="007C63F6"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Федеральным закон от 18.03.2023 № 78-ФЗ внесены изменения в Уголовный кодекс Российской Федерации и Уголовно-процессуальный кодекс Российской Федерации. Закон направлен на либерализацию уголовной ответственности за ряд преступлений, предусмотренных статьями 199, 199.1, 199.2 и 199.4 УК РФ, связанных с уклонением от уплаты налогов и иных обязательных платежей. Законом уменьшены максимальные сроки наказания в виде лишения свободы за совершение указанных преступлений, что, в свою очередь, привело к их квалификации как преступления средней тяжести, и снижению сроков давности привлечения к уголовной ответственности по данным статьям. Кроме того,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уголовного дела по таким преступлениям.</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20.</w:t>
      </w:r>
      <w:r w:rsidRPr="007C63F6">
        <w:rPr>
          <w:rFonts w:cs="Times New Roman"/>
          <w:szCs w:val="28"/>
        </w:rPr>
        <w:t xml:space="preserve"> </w:t>
      </w:r>
      <w:r w:rsidR="004C1849">
        <w:rPr>
          <w:rFonts w:cs="Times New Roman"/>
          <w:szCs w:val="28"/>
        </w:rPr>
        <w:t>«</w:t>
      </w:r>
      <w:r w:rsidRPr="004C1849">
        <w:rPr>
          <w:rFonts w:cs="Times New Roman"/>
          <w:b/>
          <w:szCs w:val="28"/>
        </w:rPr>
        <w:t>О кредитных каникулах для отдельных категорий граждан</w:t>
      </w:r>
      <w:r w:rsidR="004C1849">
        <w:rPr>
          <w:rFonts w:cs="Times New Roman"/>
          <w:b/>
          <w:szCs w:val="28"/>
        </w:rPr>
        <w:t>»</w:t>
      </w:r>
      <w:r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28.04.2023 внесены изменения в федеральный закон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Раньше приостановление исполнения своих обязательств на льготный период было только заемщиком, теперь и всеми лицами, участвующими в обязательстве на стороне заемщика.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Кроме того, в случае гибели (смерти) военнослужащего,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w:t>
      </w:r>
      <w:r w:rsidRPr="007C63F6">
        <w:rPr>
          <w:rFonts w:cs="Times New Roman"/>
          <w:szCs w:val="28"/>
        </w:rPr>
        <w:lastRenderedPageBreak/>
        <w:t xml:space="preserve">травмы, контузии) или заболевания, полученных при выполнении задач в ходе проведения специальной военной операции, или в случае объявления судом военнослужащего умершим, а также в случае признания военнослужащего инвалидом I группы, обязательства членов семьи военнослужащего в отношении заключенных ими кредитных договоров прекращаются.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Теперь воспользоваться данной нормой могут совершеннолетние дети, родители или усыновители военнослужащего, участвующих в обязательстве по кредитному договору на стороне заемщика, являющегося этим военнослужащим.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Ранее право возникало лишь у супруги (супруга),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организациях по очной форме обучения; у лиц, находящихся на иждивении военнослужащих.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Кредитные каникулы распространены на всех </w:t>
      </w:r>
      <w:proofErr w:type="spellStart"/>
      <w:r w:rsidRPr="007C63F6">
        <w:rPr>
          <w:rFonts w:cs="Times New Roman"/>
          <w:szCs w:val="28"/>
        </w:rPr>
        <w:t>созаемщиков</w:t>
      </w:r>
      <w:proofErr w:type="spellEnd"/>
      <w:r w:rsidRPr="007C63F6">
        <w:rPr>
          <w:rFonts w:cs="Times New Roman"/>
          <w:szCs w:val="28"/>
        </w:rPr>
        <w:t xml:space="preserve"> по кредитам участников СВО.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На списание кредитных обязательств в случае гибели заемщика в ходе СВО либо признания его инвалидом 1 группы могут также рассчитывать совершеннолетние дети, родители и усыновители, участвующие в кредитном договоре на стороне заемщика-военнослужащего. </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 xml:space="preserve">21. </w:t>
      </w:r>
      <w:r w:rsidR="004C1849">
        <w:rPr>
          <w:rFonts w:cs="Times New Roman"/>
          <w:b/>
          <w:szCs w:val="28"/>
        </w:rPr>
        <w:t>«</w:t>
      </w:r>
      <w:r w:rsidRPr="004C1849">
        <w:rPr>
          <w:rFonts w:cs="Times New Roman"/>
          <w:b/>
          <w:szCs w:val="28"/>
        </w:rPr>
        <w:t>Субъектам малого и среднего предпринимательства предоставлено преимущественное право выкупа арендуемого ими движимого имущества</w:t>
      </w:r>
      <w:r w:rsid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С 1 марта 2023 года вступил в силу Федеральный закон от 29 декабря 2022 года «О внесении изменений в отдельные законодательные акты Российской Федерации», которым субъектам малого и среднего предпринимательства предоставлено преимущественное право выкупа арендуемого ими движимого имущества, находящегося в государственной или муниципальной собственности.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При этом такое преимущественное право может быть реализовано при условии, что: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арендуемое недвижимое имущество не включено в утвержденный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арендуемое движимое имущество включено в утвержденный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не подлежащему отчуждению, и на день подачи заявления такое </w:t>
      </w:r>
      <w:r w:rsidRPr="007C63F6">
        <w:rPr>
          <w:rFonts w:cs="Times New Roman"/>
          <w:szCs w:val="28"/>
        </w:rPr>
        <w:lastRenderedPageBreak/>
        <w:t xml:space="preserve">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w:t>
      </w:r>
    </w:p>
    <w:p w:rsidR="00AD47F3" w:rsidRPr="007C63F6" w:rsidRDefault="00AD47F3" w:rsidP="007C63F6">
      <w:pPr>
        <w:spacing w:line="240" w:lineRule="auto"/>
        <w:ind w:firstLine="709"/>
        <w:jc w:val="both"/>
        <w:rPr>
          <w:rFonts w:cs="Times New Roman"/>
          <w:szCs w:val="28"/>
        </w:rPr>
      </w:pPr>
      <w:r w:rsidRPr="00BD2730">
        <w:rPr>
          <w:rFonts w:cs="Times New Roman"/>
          <w:b/>
          <w:szCs w:val="28"/>
        </w:rPr>
        <w:t>22.</w:t>
      </w:r>
      <w:r w:rsidRPr="007C63F6">
        <w:rPr>
          <w:rFonts w:cs="Times New Roman"/>
          <w:szCs w:val="28"/>
        </w:rPr>
        <w:t xml:space="preserve"> </w:t>
      </w:r>
      <w:r w:rsidRPr="004C1849">
        <w:rPr>
          <w:rFonts w:cs="Times New Roman"/>
          <w:b/>
          <w:szCs w:val="28"/>
        </w:rPr>
        <w:t>Закон о возврате денег за путевки мобилизованным и ряду иных лиц вступил в силу (Федеральный закон от 24.11.1996 № 132-ФЗ (ред. от 13.06.2023) «Об основах туристской деятельности в Российской Федерации»</w:t>
      </w:r>
      <w:r w:rsidR="004C1849"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Так, мобилизованный может не позже 3 лет со дня заключения договора о реализации турпродукта потребовать расторжения этого соглашения и возврата денег. Туроператор обязан их вернуть. Правило вступило в силу 13 июня 2023 года.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Возможность предоставили также: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тем, кто поступил на военную службу по контракту не ранее 24 февраля 2022 года;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тем, кто с этой даты заключил контракт о добровольном содействии Вооруженным силам РФ;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 членам семей данных граждан или мобилизованных.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Туроператор, который сформировал продукт, должен возвратить сумму за счет своих средств. Если их не хватает, то по решению правительства задействуют фонд персональной ответственности туроператора.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Таким образом, вернуть денежные средства должны не позже 10 дней с даты подачи туроператору и (или) турагенту требования с подтверждающими документами. </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23.</w:t>
      </w:r>
      <w:r w:rsidRPr="007C63F6">
        <w:rPr>
          <w:rFonts w:cs="Times New Roman"/>
          <w:szCs w:val="28"/>
        </w:rPr>
        <w:t xml:space="preserve"> </w:t>
      </w:r>
      <w:r w:rsidR="004C1849">
        <w:rPr>
          <w:rFonts w:cs="Times New Roman"/>
          <w:szCs w:val="28"/>
        </w:rPr>
        <w:t>«</w:t>
      </w:r>
      <w:r w:rsidRPr="004C1849">
        <w:rPr>
          <w:rFonts w:cs="Times New Roman"/>
          <w:b/>
          <w:szCs w:val="28"/>
        </w:rPr>
        <w:t>С 1 марта 2023 года вступили в силу изменения в Жилищный кодекс Российской Федерации</w:t>
      </w:r>
      <w:r w:rsid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С 1 марта 2023 года вступил в силу закон, в соответствии с которым в ст. 91 Жилищного кодекса Российской Федерации введено два дополнительных основания для лишения собственников прав на недвижимое имущество, а именно: использование имущества не по назначению, если это приводит к систематическому нарушению прав и интересов соседей; бесхозяйное содержание имущества, которое приводит к его разрушению.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Цель нового закона состоит в том, чтобы решить проблему, которая существует уже давно, поскольку многие используют свое недвижимое имущество не по назначению, не следят за его состоянием, переоборудуют квартиры в разного рода помещения (офисы, гостиницы, хостелы и т.д.). Нововведения закрепляют сложившуюся судебную практику, однако право лишать права собственности на имущество предоставлено законодателем впервые. </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Так, собственник жилого помещения может получить предупреждение о необходимости устранить нарушения, а если они влекут разрушение помещения, то будет установлен срок для его ремонта. </w:t>
      </w:r>
    </w:p>
    <w:p w:rsidR="00AD47F3" w:rsidRPr="007C63F6" w:rsidRDefault="00AD47F3" w:rsidP="007C63F6">
      <w:pPr>
        <w:spacing w:line="240" w:lineRule="auto"/>
        <w:ind w:firstLine="709"/>
        <w:jc w:val="both"/>
        <w:rPr>
          <w:rFonts w:cs="Times New Roman"/>
          <w:szCs w:val="28"/>
        </w:rPr>
      </w:pPr>
      <w:r w:rsidRPr="007C63F6">
        <w:rPr>
          <w:rFonts w:cs="Times New Roman"/>
          <w:szCs w:val="28"/>
        </w:rPr>
        <w:lastRenderedPageBreak/>
        <w:t xml:space="preserve">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 </w:t>
      </w:r>
    </w:p>
    <w:p w:rsidR="00AD47F3" w:rsidRPr="004C1849" w:rsidRDefault="00AD47F3" w:rsidP="007C63F6">
      <w:pPr>
        <w:spacing w:line="240" w:lineRule="auto"/>
        <w:ind w:firstLine="709"/>
        <w:jc w:val="both"/>
        <w:rPr>
          <w:rFonts w:cs="Times New Roman"/>
          <w:b/>
          <w:szCs w:val="28"/>
        </w:rPr>
      </w:pPr>
      <w:r w:rsidRPr="00BD2730">
        <w:rPr>
          <w:rFonts w:cs="Times New Roman"/>
          <w:b/>
          <w:szCs w:val="28"/>
        </w:rPr>
        <w:t>24.</w:t>
      </w:r>
      <w:r w:rsidRPr="007C63F6">
        <w:rPr>
          <w:rFonts w:cs="Times New Roman"/>
          <w:szCs w:val="28"/>
        </w:rPr>
        <w:t xml:space="preserve"> </w:t>
      </w:r>
      <w:r w:rsidR="004C1849">
        <w:rPr>
          <w:rFonts w:cs="Times New Roman"/>
          <w:szCs w:val="28"/>
        </w:rPr>
        <w:t>«</w:t>
      </w:r>
      <w:r w:rsidRPr="004C1849">
        <w:rPr>
          <w:rFonts w:cs="Times New Roman"/>
          <w:b/>
          <w:szCs w:val="28"/>
        </w:rPr>
        <w:t>Изменен порядок исчисления пособий по временной нетрудоспособности для граждан, работающих по гражданско-правовым договорам</w:t>
      </w:r>
      <w:r w:rsidR="004C1849">
        <w:rPr>
          <w:rFonts w:cs="Times New Roman"/>
          <w:b/>
          <w:szCs w:val="28"/>
        </w:rPr>
        <w:t>»</w:t>
      </w:r>
      <w:r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Согласно внесенных изменений, до 1 сентября 2027 года действуют особенности исчисления больничных листов и детского пособия для граждан, работающих по гражданско-правовым договорам и авторов произведений. В соответствии с законодательными изменениями обязательному социальному страхованию на случай временной нетрудоспособности и в связи с материнством теперь подлежат не только работники по трудовому договору, но и лица, работающие по договорам гражданско-правового характера, за исключением самозанятых лиц. При этом если застрахованное лицо, работающее по гражданскому договору на момент наступления страхового случая занято у нескольких страхователей, для назначения пособия (по временной нетрудоспособности, по беременности и родам, ежемесячное пособие по уходу за ребёнком) нужно выбрать одного из них.</w:t>
      </w:r>
    </w:p>
    <w:p w:rsidR="00AD47F3" w:rsidRPr="007C63F6" w:rsidRDefault="00AD47F3" w:rsidP="007C63F6">
      <w:pPr>
        <w:spacing w:line="240" w:lineRule="auto"/>
        <w:ind w:firstLine="709"/>
        <w:jc w:val="both"/>
        <w:rPr>
          <w:rFonts w:cs="Times New Roman"/>
          <w:szCs w:val="28"/>
        </w:rPr>
      </w:pPr>
      <w:r w:rsidRPr="00BD2730">
        <w:rPr>
          <w:rFonts w:cs="Times New Roman"/>
          <w:b/>
          <w:szCs w:val="28"/>
        </w:rPr>
        <w:t>25.</w:t>
      </w:r>
      <w:r w:rsidRPr="007C63F6">
        <w:rPr>
          <w:rFonts w:cs="Times New Roman"/>
          <w:szCs w:val="28"/>
        </w:rPr>
        <w:t xml:space="preserve"> </w:t>
      </w:r>
      <w:r w:rsidR="004C1849" w:rsidRPr="004C1849">
        <w:rPr>
          <w:rFonts w:cs="Times New Roman"/>
          <w:b/>
          <w:szCs w:val="28"/>
        </w:rPr>
        <w:t>«</w:t>
      </w:r>
      <w:r w:rsidRPr="004C1849">
        <w:rPr>
          <w:rFonts w:cs="Times New Roman"/>
          <w:b/>
          <w:szCs w:val="28"/>
        </w:rPr>
        <w:t xml:space="preserve">C 9 мая 2023 года введена уголовная ответственность за незаконный оборот метилового спирта (метанола) либо </w:t>
      </w:r>
      <w:proofErr w:type="spellStart"/>
      <w:r w:rsidRPr="004C1849">
        <w:rPr>
          <w:rFonts w:cs="Times New Roman"/>
          <w:b/>
          <w:szCs w:val="28"/>
        </w:rPr>
        <w:t>метанолсодержащих</w:t>
      </w:r>
      <w:proofErr w:type="spellEnd"/>
      <w:r w:rsidRPr="004C1849">
        <w:rPr>
          <w:rFonts w:cs="Times New Roman"/>
          <w:b/>
          <w:szCs w:val="28"/>
        </w:rPr>
        <w:t xml:space="preserve"> жидкостей под видом алкогольной продукции</w:t>
      </w:r>
      <w:r w:rsidR="004C1849" w:rsidRPr="004C1849">
        <w:rPr>
          <w:rFonts w:cs="Times New Roman"/>
          <w:b/>
          <w:szCs w:val="28"/>
        </w:rPr>
        <w:t>».</w:t>
      </w:r>
    </w:p>
    <w:p w:rsidR="00AD47F3" w:rsidRPr="007C63F6" w:rsidRDefault="00AD47F3" w:rsidP="007C63F6">
      <w:pPr>
        <w:spacing w:line="240" w:lineRule="auto"/>
        <w:ind w:firstLine="709"/>
        <w:jc w:val="both"/>
        <w:rPr>
          <w:rFonts w:cs="Times New Roman"/>
          <w:szCs w:val="28"/>
        </w:rPr>
      </w:pPr>
      <w:r w:rsidRPr="007C63F6">
        <w:rPr>
          <w:rFonts w:cs="Times New Roman"/>
          <w:szCs w:val="28"/>
        </w:rPr>
        <w:t xml:space="preserve">Уголовный кодекс Российской Федерации дополнен статьей 234.2, устанавливающей ответственность за незаконные производство, приобретение, хранение, перевозку или пересылку в целях сбыта, а равно сбыт метилового спирта (метанола) либо </w:t>
      </w:r>
      <w:proofErr w:type="spellStart"/>
      <w:r w:rsidRPr="007C63F6">
        <w:rPr>
          <w:rFonts w:cs="Times New Roman"/>
          <w:szCs w:val="28"/>
        </w:rPr>
        <w:t>метанолсодержащих</w:t>
      </w:r>
      <w:proofErr w:type="spellEnd"/>
      <w:r w:rsidRPr="007C63F6">
        <w:rPr>
          <w:rFonts w:cs="Times New Roman"/>
          <w:szCs w:val="28"/>
        </w:rPr>
        <w:t xml:space="preserve"> жидкостей под видом алкогольной продукции. Теперь за незаконный сбыт метилового спирта (метанола) либо </w:t>
      </w:r>
      <w:proofErr w:type="spellStart"/>
      <w:r w:rsidRPr="007C63F6">
        <w:rPr>
          <w:rFonts w:cs="Times New Roman"/>
          <w:szCs w:val="28"/>
        </w:rPr>
        <w:t>метанолсодержащих</w:t>
      </w:r>
      <w:proofErr w:type="spellEnd"/>
      <w:r w:rsidRPr="007C63F6">
        <w:rPr>
          <w:rFonts w:cs="Times New Roman"/>
          <w:szCs w:val="28"/>
        </w:rPr>
        <w:t xml:space="preserve"> жидкостей под видом алкогольной продукции виновным лицам грозит уголовная ответственность. Наказание за данное преступление может быть назначено </w:t>
      </w:r>
      <w:proofErr w:type="spellStart"/>
      <w:r w:rsidRPr="007C63F6">
        <w:rPr>
          <w:rFonts w:cs="Times New Roman"/>
          <w:szCs w:val="28"/>
        </w:rPr>
        <w:t>яченлюдо</w:t>
      </w:r>
      <w:proofErr w:type="spellEnd"/>
      <w:r w:rsidRPr="007C63F6">
        <w:rPr>
          <w:rFonts w:cs="Times New Roman"/>
          <w:szCs w:val="28"/>
        </w:rPr>
        <w:t xml:space="preserve"> лишения свободы на срок до 4 лет, а если сбыт такой продукции повлечет причинение тяжкого вреда здоровью либо смерть человека, то виновному лицу может грозить лишение свободы до 6 лет со штрафом в размере до 700 тысяч рублей или в размере заработной платы или иного дохода за период до 3 лет. Действие статьи 234.2 Уголовного кодекса Российской Федерации начинается с 09 мая 2023 года. </w:t>
      </w:r>
    </w:p>
    <w:p w:rsidR="007C63F6" w:rsidRPr="007C63F6" w:rsidRDefault="007C63F6" w:rsidP="007C63F6">
      <w:pPr>
        <w:spacing w:line="240" w:lineRule="auto"/>
        <w:ind w:firstLine="709"/>
        <w:jc w:val="both"/>
        <w:rPr>
          <w:rFonts w:cs="Times New Roman"/>
          <w:szCs w:val="28"/>
        </w:rPr>
      </w:pPr>
      <w:r w:rsidRPr="00BD2730">
        <w:rPr>
          <w:rFonts w:cs="Times New Roman"/>
          <w:b/>
          <w:szCs w:val="28"/>
        </w:rPr>
        <w:t>26.</w:t>
      </w:r>
      <w:r w:rsidRPr="007C63F6">
        <w:rPr>
          <w:rFonts w:cs="Times New Roman"/>
          <w:szCs w:val="28"/>
        </w:rPr>
        <w:t xml:space="preserve"> </w:t>
      </w:r>
      <w:r w:rsidR="004C1849" w:rsidRPr="004C1849">
        <w:rPr>
          <w:rFonts w:cs="Times New Roman"/>
          <w:b/>
          <w:szCs w:val="28"/>
        </w:rPr>
        <w:t>«</w:t>
      </w:r>
      <w:r w:rsidRPr="004C1849">
        <w:rPr>
          <w:rFonts w:cs="Times New Roman"/>
          <w:b/>
          <w:szCs w:val="28"/>
        </w:rPr>
        <w:t>Внесены изменения в законодательство в области обращения с отходами производства и потребления</w:t>
      </w:r>
      <w:r w:rsidR="004C1849" w:rsidRPr="004C1849">
        <w:rPr>
          <w:rFonts w:cs="Times New Roman"/>
          <w:b/>
          <w:szCs w:val="28"/>
        </w:rPr>
        <w:t>».</w:t>
      </w:r>
    </w:p>
    <w:p w:rsidR="00262134" w:rsidRDefault="007C63F6" w:rsidP="00262134">
      <w:pPr>
        <w:spacing w:line="240" w:lineRule="auto"/>
        <w:ind w:firstLine="709"/>
        <w:jc w:val="both"/>
        <w:rPr>
          <w:rFonts w:cs="Times New Roman"/>
          <w:szCs w:val="28"/>
        </w:rPr>
      </w:pPr>
      <w:r w:rsidRPr="007C63F6">
        <w:rPr>
          <w:rFonts w:cs="Times New Roman"/>
          <w:szCs w:val="28"/>
        </w:rPr>
        <w:t xml:space="preserve">Установлены требования к обращению с вторичными ресурсами, в том числе запрет на их захоронение. Предусмотрено установление перечней видов продукции (товаров), работ и услуг, производство, выполнение и оказание которых допускается лишь с использованием определённой доли вторичного сырья и в отношении которых осуществляется стимулирование деятельности </w:t>
      </w:r>
      <w:r w:rsidRPr="007C63F6">
        <w:rPr>
          <w:rFonts w:cs="Times New Roman"/>
          <w:szCs w:val="28"/>
        </w:rPr>
        <w:lastRenderedPageBreak/>
        <w:t xml:space="preserve">по их производству и выполнению, а также видов продукции (товаров), производство и использование которых не допускаются в связи с тем, что отходы от использования такой продукции (товаров) не подлежат обработке и (или) утилизации либо их обработка и (или) утилизация затруднительны. Введено понятие «побочные продукты производства», к ним относятся – вещества и (или) предметы, образующиеся при производстве основной продукции, выполнении работ или оказании услуг и не являющиеся целью указанных производства продукции, выполнения работ или оказания услуг, если такие вещества и (или) предметы пригодны для использования в качестве сырья в производстве либо для потребления в качестве продукции в соответствии с законодательством Российской Федерации. </w:t>
      </w:r>
    </w:p>
    <w:p w:rsidR="00AD47F3" w:rsidRPr="007C63F6" w:rsidRDefault="007C63F6" w:rsidP="00262134">
      <w:pPr>
        <w:spacing w:line="240" w:lineRule="auto"/>
        <w:ind w:firstLine="709"/>
        <w:jc w:val="both"/>
        <w:rPr>
          <w:rFonts w:cs="Times New Roman"/>
          <w:szCs w:val="28"/>
        </w:rPr>
      </w:pPr>
      <w:r w:rsidRPr="007C63F6">
        <w:rPr>
          <w:rFonts w:cs="Times New Roman"/>
          <w:szCs w:val="28"/>
        </w:rPr>
        <w:t xml:space="preserve">Кроме того, установлено, что в случае признания побочных продуктов производства отходами размер платы за негативное воздействие на окружающую среду при размещении отходов исчисляется с применением к ставкам платы за негативное воздействие на окружающую среду дополнительного коэффициента, равного 52. В случае признания побочных продуктов производства отходами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 </w:t>
      </w:r>
    </w:p>
    <w:p w:rsidR="007C63F6" w:rsidRPr="007C63F6" w:rsidRDefault="007C63F6" w:rsidP="00262134">
      <w:pPr>
        <w:spacing w:line="240" w:lineRule="auto"/>
        <w:ind w:firstLine="709"/>
        <w:jc w:val="both"/>
        <w:rPr>
          <w:rFonts w:cs="Times New Roman"/>
          <w:szCs w:val="28"/>
        </w:rPr>
      </w:pPr>
      <w:r w:rsidRPr="00BD2730">
        <w:rPr>
          <w:rFonts w:cs="Times New Roman"/>
          <w:b/>
          <w:szCs w:val="28"/>
        </w:rPr>
        <w:t>27.</w:t>
      </w:r>
      <w:r w:rsidRPr="007C63F6">
        <w:rPr>
          <w:rFonts w:cs="Times New Roman"/>
          <w:szCs w:val="28"/>
        </w:rPr>
        <w:t xml:space="preserve"> </w:t>
      </w:r>
      <w:r w:rsidR="004C1849" w:rsidRPr="004C1849">
        <w:rPr>
          <w:rFonts w:cs="Times New Roman"/>
          <w:b/>
          <w:szCs w:val="28"/>
        </w:rPr>
        <w:t>«</w:t>
      </w:r>
      <w:r w:rsidRPr="004C1849">
        <w:rPr>
          <w:rFonts w:cs="Times New Roman"/>
          <w:b/>
          <w:szCs w:val="28"/>
        </w:rPr>
        <w:t>О возмещении вреда здоровью в результате несчастного случая на производстве</w:t>
      </w:r>
      <w:r w:rsidR="004C1849" w:rsidRPr="004C1849">
        <w:rPr>
          <w:rFonts w:cs="Times New Roman"/>
          <w:b/>
          <w:szCs w:val="28"/>
        </w:rPr>
        <w:t>».</w:t>
      </w:r>
    </w:p>
    <w:p w:rsidR="00262134" w:rsidRDefault="007C63F6" w:rsidP="00262134">
      <w:pPr>
        <w:spacing w:line="240" w:lineRule="auto"/>
        <w:ind w:firstLine="709"/>
        <w:jc w:val="both"/>
        <w:rPr>
          <w:rFonts w:cs="Times New Roman"/>
          <w:szCs w:val="28"/>
        </w:rPr>
      </w:pPr>
      <w:r w:rsidRPr="007C63F6">
        <w:rPr>
          <w:rFonts w:cs="Times New Roman"/>
          <w:szCs w:val="28"/>
        </w:rPr>
        <w:t xml:space="preserve">Трудовой кодекс Российской Федерации запрещает работу в опасных условиях труда и обязует работодателя приостановить работы на рабочих местах в случаях, когда по результатам специальной оценки они будут отнесены к опасному классу. Но такой запрет не распространяется на работы, связанные с предотвращением или устранением последствий чрезвычайных ситуаций. При повреждении здоровья в результате несчастного случая на производстве либо получении профессионального заболевания работнику возмещаются утраченный заработок, а также связанные с повреждением здоровья дополнительные расходы на медицинскую, социальную и профессиональную реабилитацию. </w:t>
      </w:r>
    </w:p>
    <w:p w:rsidR="007C63F6" w:rsidRPr="007C63F6" w:rsidRDefault="007C63F6" w:rsidP="00262134">
      <w:pPr>
        <w:spacing w:line="240" w:lineRule="auto"/>
        <w:ind w:firstLine="709"/>
        <w:jc w:val="both"/>
        <w:rPr>
          <w:rFonts w:cs="Times New Roman"/>
          <w:szCs w:val="28"/>
        </w:rPr>
      </w:pPr>
      <w:r w:rsidRPr="007C63F6">
        <w:rPr>
          <w:rFonts w:cs="Times New Roman"/>
          <w:szCs w:val="28"/>
        </w:rPr>
        <w:t>Кроме того</w:t>
      </w:r>
      <w:r w:rsidR="00262134">
        <w:rPr>
          <w:rFonts w:cs="Times New Roman"/>
          <w:szCs w:val="28"/>
        </w:rPr>
        <w:t>,</w:t>
      </w:r>
      <w:r w:rsidRPr="007C63F6">
        <w:rPr>
          <w:rFonts w:cs="Times New Roman"/>
          <w:szCs w:val="28"/>
        </w:rPr>
        <w:t xml:space="preserve"> работник также имеет право на взыскание компенсации морального вреда. В случае смерти работника соответствующие расходы возмещаются семье. В случае отказа работодателя от возмещения расходов необходимо обратиться с исковым заявлением в суд.</w:t>
      </w:r>
    </w:p>
    <w:p w:rsidR="007C63F6" w:rsidRPr="007C63F6" w:rsidRDefault="007C63F6" w:rsidP="00262134">
      <w:pPr>
        <w:spacing w:line="240" w:lineRule="auto"/>
        <w:ind w:firstLine="709"/>
        <w:jc w:val="both"/>
        <w:rPr>
          <w:rFonts w:cs="Times New Roman"/>
          <w:szCs w:val="28"/>
        </w:rPr>
      </w:pPr>
      <w:r w:rsidRPr="00BD2730">
        <w:rPr>
          <w:rFonts w:cs="Times New Roman"/>
          <w:b/>
          <w:szCs w:val="28"/>
        </w:rPr>
        <w:t>28.</w:t>
      </w:r>
      <w:r w:rsidRPr="007C63F6">
        <w:rPr>
          <w:rFonts w:cs="Times New Roman"/>
          <w:szCs w:val="28"/>
        </w:rPr>
        <w:t xml:space="preserve"> </w:t>
      </w:r>
      <w:r w:rsidR="004C1849" w:rsidRPr="004C1849">
        <w:rPr>
          <w:rFonts w:cs="Times New Roman"/>
          <w:b/>
          <w:szCs w:val="28"/>
        </w:rPr>
        <w:t>«</w:t>
      </w:r>
      <w:r w:rsidRPr="004C1849">
        <w:rPr>
          <w:rFonts w:cs="Times New Roman"/>
          <w:b/>
          <w:szCs w:val="28"/>
        </w:rPr>
        <w:t>Об ответственности за незаконные действия с материнским капиталом</w:t>
      </w:r>
      <w:r w:rsidR="004C1849" w:rsidRPr="004C1849">
        <w:rPr>
          <w:rFonts w:cs="Times New Roman"/>
          <w:b/>
          <w:szCs w:val="28"/>
        </w:rPr>
        <w:t>»</w:t>
      </w:r>
      <w:r w:rsidR="004C1849">
        <w:rPr>
          <w:rFonts w:cs="Times New Roman"/>
          <w:b/>
          <w:szCs w:val="28"/>
        </w:rPr>
        <w:t>.</w:t>
      </w:r>
    </w:p>
    <w:p w:rsidR="007C63F6" w:rsidRPr="007C63F6" w:rsidRDefault="007C63F6" w:rsidP="004C1849">
      <w:pPr>
        <w:spacing w:line="240" w:lineRule="auto"/>
        <w:ind w:firstLine="709"/>
        <w:jc w:val="both"/>
        <w:rPr>
          <w:rFonts w:cs="Times New Roman"/>
          <w:szCs w:val="28"/>
        </w:rPr>
      </w:pPr>
      <w:r w:rsidRPr="007C63F6">
        <w:rPr>
          <w:rFonts w:cs="Times New Roman"/>
          <w:szCs w:val="28"/>
        </w:rPr>
        <w:t>За последние годы в судебной практике возросло количество уголовных дел, связанных с хищением средств материнского (семейного) капитала</w:t>
      </w:r>
      <w:r w:rsidR="004C1849">
        <w:rPr>
          <w:rFonts w:cs="Times New Roman"/>
          <w:szCs w:val="28"/>
        </w:rPr>
        <w:t>»</w:t>
      </w:r>
      <w:r w:rsidRPr="007C63F6">
        <w:rPr>
          <w:rFonts w:cs="Times New Roman"/>
          <w:szCs w:val="28"/>
        </w:rPr>
        <w:t xml:space="preserve">.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Недобросовестные граждане придумывают множество схем, в соответствии с которыми обладателям материнского капитала предлагают </w:t>
      </w:r>
      <w:r w:rsidRPr="007C63F6">
        <w:rPr>
          <w:rFonts w:cs="Times New Roman"/>
          <w:szCs w:val="28"/>
        </w:rPr>
        <w:lastRenderedPageBreak/>
        <w:t xml:space="preserve">обналичить деньги, чтобы распорядиться ими по своему усмотрению, а не направить на предусмотренные законом цели.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Такие схемы, какими бы хитроумными они не были, всегда являются мошенническими и не только создают риск неполучения средств или части средств обладателем материнского капитала, но и являются основанием для его привлечения к уголовной (ст. 159.2 УК РФ) и гражданско-правовой ответственности в виде обязанности вернуть полученные денежные средства в Пенсионный Фонд Российской Федерации.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Наиболее распространенным является способ обналичивания средств материнского капитала путем оформления мнимых сделок и фиктивных договоров, как правило, между близкими родственниками.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Также известны случаи оформления фиктивных ипотек, свидетельств о праве собственности, договоров на проведение ремонтных работ в жилом помещении и оценки стоимости приобретенной недвижимости.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Ответственность за хищение при получении различных социальных выплат, в том числе материнского капитала, предусмотрена ст. 159.2 УК РФ и зависит от множества факторов, таких как количество участников противоправного деяния; использования служебного положения, размера полученных денежных средств.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Уголовная ответственность наступает только в случае,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 имеющих детей, в части целевого использования средств материнского капитала (см. ст. 7 Федерального закона № 256-ФЗ «О дополнительных мерах государственной поддержки семей, имеющих детей»).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Денежные средства, полученные в результате совершения преступления по ст. 159.2 УК РФ, возвращаются в рамках гражданского иска в уголовном деле или в порядке подачи иска в рамках гражданского судопроизводства. </w:t>
      </w:r>
    </w:p>
    <w:p w:rsidR="007C63F6" w:rsidRPr="004C1849" w:rsidRDefault="007C63F6" w:rsidP="00262134">
      <w:pPr>
        <w:spacing w:line="240" w:lineRule="auto"/>
        <w:ind w:firstLine="709"/>
        <w:jc w:val="both"/>
        <w:rPr>
          <w:rFonts w:cs="Times New Roman"/>
          <w:b/>
          <w:szCs w:val="28"/>
        </w:rPr>
      </w:pPr>
      <w:r w:rsidRPr="00BD2730">
        <w:rPr>
          <w:rFonts w:cs="Times New Roman"/>
          <w:b/>
          <w:szCs w:val="28"/>
        </w:rPr>
        <w:t>29.</w:t>
      </w:r>
      <w:r w:rsidRPr="007C63F6">
        <w:rPr>
          <w:rFonts w:cs="Times New Roman"/>
          <w:szCs w:val="28"/>
        </w:rPr>
        <w:t xml:space="preserve"> </w:t>
      </w:r>
      <w:r w:rsidR="004C1849">
        <w:rPr>
          <w:rFonts w:cs="Times New Roman"/>
          <w:szCs w:val="28"/>
        </w:rPr>
        <w:t>«</w:t>
      </w:r>
      <w:r w:rsidRPr="004C1849">
        <w:rPr>
          <w:rFonts w:cs="Times New Roman"/>
          <w:b/>
          <w:szCs w:val="28"/>
        </w:rPr>
        <w:t>Ответственность за сбыт наркотических средств с использованием электронных или информационно телекоммуникационных сетей</w:t>
      </w:r>
      <w:r w:rsidR="004C1849">
        <w:rPr>
          <w:rFonts w:cs="Times New Roman"/>
          <w:b/>
          <w:szCs w:val="28"/>
        </w:rPr>
        <w:t>».</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Статьей 228.1 Уголовного кодекса Российской Федерации предусмотрена уголовная ответственность 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Совершение незаконного сбыта наркотиков с использованием сети «Интернет» или иных средств связи (мобильные телефоны, компьютеры и иные </w:t>
      </w:r>
      <w:r w:rsidRPr="007C63F6">
        <w:rPr>
          <w:rFonts w:cs="Times New Roman"/>
          <w:szCs w:val="28"/>
        </w:rPr>
        <w:lastRenderedPageBreak/>
        <w:t xml:space="preserve">устройства, позволяющие получать информацию и совершать ее обмен) образует квалифицирующий состав преступления.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Данный квалифицирующий признак имеется в тех случаях, когда лицо с использованием сети «Интернет» подыскивает источник незаконного приобретения наркотических средств с целью последующего сбыта или соучастников преступления, а равно размещает информацию для приобретателей наркотических средств.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По указанному признаку квалифицируется действия соучастников преступления, если связь между ними в ходе подготовки и совершения преступления обеспечивалась с использованием сети «Интернет» (например, связь между лицом, осуществляющим закладку наркотических средств в тайники, и лицом, передавшим ему в этих целях наркотические средства). </w:t>
      </w:r>
    </w:p>
    <w:p w:rsidR="007C63F6" w:rsidRPr="007C63F6" w:rsidRDefault="007C63F6" w:rsidP="00262134">
      <w:pPr>
        <w:spacing w:line="240" w:lineRule="auto"/>
        <w:ind w:firstLine="709"/>
        <w:jc w:val="both"/>
        <w:rPr>
          <w:rFonts w:cs="Times New Roman"/>
          <w:szCs w:val="28"/>
        </w:rPr>
      </w:pPr>
      <w:r w:rsidRPr="007C63F6">
        <w:rPr>
          <w:rFonts w:cs="Times New Roman"/>
          <w:szCs w:val="28"/>
        </w:rPr>
        <w:t xml:space="preserve">Совершение преступления с использованием информационно- телекоммуникационных сетей влечет более строгую ответственность, вплоть до 12 лет лишения свободы, а в случае незаконного сбыта наркотических средств в особо крупном размере - пожизненное лишение свободы. </w:t>
      </w:r>
    </w:p>
    <w:p w:rsidR="007C63F6" w:rsidRPr="007C63F6" w:rsidRDefault="007C63F6" w:rsidP="00262134">
      <w:pPr>
        <w:spacing w:line="240" w:lineRule="auto"/>
        <w:ind w:firstLine="709"/>
        <w:jc w:val="both"/>
        <w:rPr>
          <w:rFonts w:cs="Times New Roman"/>
          <w:szCs w:val="28"/>
        </w:rPr>
      </w:pPr>
      <w:r w:rsidRPr="00BD2730">
        <w:rPr>
          <w:rFonts w:cs="Times New Roman"/>
          <w:b/>
          <w:szCs w:val="28"/>
        </w:rPr>
        <w:t>30.</w:t>
      </w:r>
      <w:r w:rsidRPr="007C63F6">
        <w:rPr>
          <w:rFonts w:cs="Times New Roman"/>
          <w:szCs w:val="28"/>
        </w:rPr>
        <w:t xml:space="preserve"> </w:t>
      </w:r>
      <w:r w:rsidR="004C1849">
        <w:rPr>
          <w:rFonts w:cs="Times New Roman"/>
          <w:szCs w:val="28"/>
        </w:rPr>
        <w:t>«</w:t>
      </w:r>
      <w:r w:rsidRPr="004C1849">
        <w:rPr>
          <w:rFonts w:cs="Times New Roman"/>
          <w:b/>
          <w:szCs w:val="28"/>
        </w:rPr>
        <w:t>Изменения в законодательстве о потребительском кредите</w:t>
      </w:r>
      <w:r w:rsidR="004C1849">
        <w:rPr>
          <w:rFonts w:cs="Times New Roman"/>
          <w:b/>
          <w:szCs w:val="28"/>
        </w:rPr>
        <w:t>»</w:t>
      </w:r>
      <w:r w:rsidRPr="004C1849">
        <w:rPr>
          <w:rFonts w:cs="Times New Roman"/>
          <w:b/>
          <w:szCs w:val="28"/>
        </w:rPr>
        <w:t>.</w:t>
      </w:r>
    </w:p>
    <w:p w:rsidR="007C63F6" w:rsidRPr="007C63F6" w:rsidRDefault="007C63F6" w:rsidP="00262134">
      <w:pPr>
        <w:spacing w:line="240" w:lineRule="auto"/>
        <w:ind w:firstLine="709"/>
        <w:jc w:val="both"/>
        <w:rPr>
          <w:rFonts w:cs="Times New Roman"/>
          <w:szCs w:val="28"/>
        </w:rPr>
      </w:pPr>
      <w:r w:rsidRPr="007C63F6">
        <w:rPr>
          <w:rFonts w:cs="Times New Roman"/>
          <w:szCs w:val="28"/>
        </w:rPr>
        <w:t>Федеральным законом от 14 апреля 2023 г. № 134-ФЗ внесены изменения в статью 6.1-1 Федерального закона «О потребительском кредите (займе)».</w:t>
      </w:r>
    </w:p>
    <w:p w:rsidR="007C63F6" w:rsidRPr="007C63F6" w:rsidRDefault="007C63F6" w:rsidP="007C63F6">
      <w:pPr>
        <w:spacing w:line="240" w:lineRule="auto"/>
        <w:jc w:val="both"/>
        <w:rPr>
          <w:rFonts w:cs="Times New Roman"/>
          <w:szCs w:val="28"/>
        </w:rPr>
      </w:pPr>
      <w:r w:rsidRPr="007C63F6">
        <w:rPr>
          <w:rFonts w:cs="Times New Roman"/>
          <w:szCs w:val="28"/>
        </w:rPr>
        <w:t>Решено дополнить перечень трудных жизненных ситуаций и наделить заемщиков, проживающих в зоне ЧС, правом на льготный период кредитования.</w:t>
      </w:r>
    </w:p>
    <w:p w:rsidR="007C63F6" w:rsidRPr="007C63F6" w:rsidRDefault="007C63F6" w:rsidP="00262134">
      <w:pPr>
        <w:spacing w:line="240" w:lineRule="auto"/>
        <w:ind w:firstLine="709"/>
        <w:jc w:val="both"/>
        <w:rPr>
          <w:rFonts w:cs="Times New Roman"/>
          <w:szCs w:val="28"/>
        </w:rPr>
      </w:pPr>
      <w:r w:rsidRPr="007C63F6">
        <w:rPr>
          <w:rFonts w:cs="Times New Roman"/>
          <w:szCs w:val="28"/>
        </w:rPr>
        <w:t>Так, заемщик сможет обратиться к кредитору с требованием об изменении условий по ипотеке в случае проживания в жилье, находящемся в зоне ЧС, а также в случае нарушения условий его жизнедеятельности и утраты им имущества из-за ЧС.</w:t>
      </w:r>
    </w:p>
    <w:p w:rsidR="007C63F6" w:rsidRDefault="007C63F6" w:rsidP="00262134">
      <w:pPr>
        <w:spacing w:line="240" w:lineRule="auto"/>
        <w:ind w:firstLine="709"/>
        <w:jc w:val="both"/>
        <w:rPr>
          <w:rFonts w:cs="Times New Roman"/>
          <w:szCs w:val="28"/>
        </w:rPr>
      </w:pPr>
      <w:r w:rsidRPr="007C63F6">
        <w:rPr>
          <w:rFonts w:cs="Times New Roman"/>
          <w:szCs w:val="28"/>
        </w:rPr>
        <w:t>Обращение направляется в течение 60 дней с момента установления соответствующих фактов.</w:t>
      </w:r>
    </w:p>
    <w:p w:rsidR="00BD2730" w:rsidRPr="00E05DFF" w:rsidRDefault="00BD2730" w:rsidP="00BD2730">
      <w:pPr>
        <w:spacing w:line="240" w:lineRule="auto"/>
        <w:ind w:firstLine="709"/>
        <w:jc w:val="both"/>
        <w:rPr>
          <w:rFonts w:cs="Times New Roman"/>
          <w:szCs w:val="28"/>
        </w:rPr>
      </w:pPr>
      <w:r w:rsidRPr="00BD2730">
        <w:rPr>
          <w:rFonts w:cs="Times New Roman"/>
          <w:b/>
          <w:szCs w:val="28"/>
        </w:rPr>
        <w:t>31.</w:t>
      </w:r>
      <w:r w:rsidRPr="00BD2730">
        <w:rPr>
          <w:rFonts w:cs="Times New Roman"/>
          <w:szCs w:val="28"/>
        </w:rPr>
        <w:t xml:space="preserve"> </w:t>
      </w:r>
      <w:r w:rsidR="004C1849">
        <w:rPr>
          <w:rFonts w:cs="Times New Roman"/>
          <w:szCs w:val="28"/>
        </w:rPr>
        <w:t>«</w:t>
      </w:r>
      <w:r w:rsidRPr="004C1849">
        <w:rPr>
          <w:rFonts w:cs="Times New Roman"/>
          <w:b/>
          <w:szCs w:val="28"/>
        </w:rPr>
        <w:t>О расчете среднедушевого дохода семьи, нуждающейся в получении мер социальной поддержки</w:t>
      </w:r>
      <w:r w:rsidR="004C1849">
        <w:rPr>
          <w:rFonts w:cs="Times New Roman"/>
          <w:b/>
          <w:szCs w:val="28"/>
        </w:rPr>
        <w:t>»</w:t>
      </w:r>
      <w:r w:rsidRPr="00E05DFF">
        <w:rPr>
          <w:rFonts w:cs="Times New Roman"/>
          <w:szCs w:val="28"/>
        </w:rPr>
        <w:t>.</w:t>
      </w:r>
    </w:p>
    <w:p w:rsidR="00BD2730" w:rsidRPr="00E05DFF" w:rsidRDefault="00BD2730" w:rsidP="00BD2730">
      <w:pPr>
        <w:spacing w:line="240" w:lineRule="auto"/>
        <w:ind w:firstLine="709"/>
        <w:jc w:val="both"/>
        <w:rPr>
          <w:rFonts w:cs="Times New Roman"/>
          <w:szCs w:val="28"/>
        </w:rPr>
      </w:pPr>
      <w:r w:rsidRPr="00E05DFF">
        <w:rPr>
          <w:rFonts w:cs="Times New Roman"/>
          <w:szCs w:val="28"/>
        </w:rPr>
        <w:t xml:space="preserve">Постановлением Правительства РФ от 04.04.2023 </w:t>
      </w:r>
      <w:r>
        <w:rPr>
          <w:rFonts w:cs="Times New Roman"/>
          <w:szCs w:val="28"/>
        </w:rPr>
        <w:t>№</w:t>
      </w:r>
      <w:r w:rsidRPr="00E05DFF">
        <w:rPr>
          <w:rFonts w:cs="Times New Roman"/>
          <w:szCs w:val="28"/>
        </w:rPr>
        <w:t xml:space="preserve"> 538 внесены изменения в Положение о Единой государственной информационной системе социального обеспечения, утвержденное постановлением Правительства Российской Федерации от 16 августа 2021 г. </w:t>
      </w:r>
      <w:r>
        <w:rPr>
          <w:rFonts w:cs="Times New Roman"/>
          <w:szCs w:val="28"/>
        </w:rPr>
        <w:t>№</w:t>
      </w:r>
      <w:r w:rsidRPr="00E05DFF">
        <w:rPr>
          <w:rFonts w:cs="Times New Roman"/>
          <w:szCs w:val="28"/>
        </w:rPr>
        <w:t xml:space="preserve"> 1342 </w:t>
      </w:r>
      <w:r>
        <w:rPr>
          <w:rFonts w:cs="Times New Roman"/>
          <w:szCs w:val="28"/>
        </w:rPr>
        <w:t>«</w:t>
      </w:r>
      <w:r w:rsidRPr="00E05DFF">
        <w:rPr>
          <w:rFonts w:cs="Times New Roman"/>
          <w:szCs w:val="28"/>
        </w:rPr>
        <w:t>О Единой государственной информационной системе социального обеспечения</w:t>
      </w:r>
      <w:r>
        <w:rPr>
          <w:rFonts w:cs="Times New Roman"/>
          <w:szCs w:val="28"/>
        </w:rPr>
        <w:t>»</w:t>
      </w:r>
      <w:r w:rsidRPr="00E05DFF">
        <w:rPr>
          <w:rFonts w:cs="Times New Roman"/>
          <w:szCs w:val="28"/>
        </w:rPr>
        <w:t>.</w:t>
      </w:r>
    </w:p>
    <w:p w:rsidR="00BD2730" w:rsidRPr="00E05DFF" w:rsidRDefault="00BD2730" w:rsidP="00BD2730">
      <w:pPr>
        <w:spacing w:line="240" w:lineRule="auto"/>
        <w:ind w:firstLine="709"/>
        <w:jc w:val="both"/>
        <w:rPr>
          <w:rFonts w:cs="Times New Roman"/>
          <w:szCs w:val="28"/>
        </w:rPr>
      </w:pPr>
      <w:r w:rsidRPr="00E05DFF">
        <w:rPr>
          <w:rFonts w:cs="Times New Roman"/>
          <w:szCs w:val="28"/>
        </w:rPr>
        <w:t>Фонд пенсионного и социального страхования Российской Федерации  осуществляет расчет среднедушевых доходов семей (включая семьи из лиц, не имеющих семейных связей) и формирует выборку семей, среднедушевой доход в которых не превышает трехкратную величину прожиточного минимума на душу населения в целом по Российской Федерации, установленного на очередной финансовый год, в целях последующего выявления граждан, нуждающихся в получении мер социальной защиты (поддержки).</w:t>
      </w:r>
    </w:p>
    <w:p w:rsidR="00BD2730" w:rsidRPr="00E05DFF" w:rsidRDefault="00BD2730" w:rsidP="00BD2730">
      <w:pPr>
        <w:spacing w:line="240" w:lineRule="auto"/>
        <w:ind w:firstLine="709"/>
        <w:jc w:val="both"/>
        <w:rPr>
          <w:rFonts w:cs="Times New Roman"/>
          <w:szCs w:val="28"/>
        </w:rPr>
      </w:pPr>
      <w:r w:rsidRPr="00E05DFF">
        <w:rPr>
          <w:rFonts w:cs="Times New Roman"/>
          <w:szCs w:val="28"/>
        </w:rPr>
        <w:t xml:space="preserve">Среднедушевой доход семьи рассчитывается исходя из суммы доходов всех членов семьи за последние 12 календарных месяцев, предшествующих 1 </w:t>
      </w:r>
      <w:r w:rsidRPr="00E05DFF">
        <w:rPr>
          <w:rFonts w:cs="Times New Roman"/>
          <w:szCs w:val="28"/>
        </w:rPr>
        <w:lastRenderedPageBreak/>
        <w:t>календарному месяцу перед месяцем формирования сведений, путем деления одной двенадцатой суммы доходов всех членов семьи за расчетный период на число членов семьи.</w:t>
      </w:r>
    </w:p>
    <w:p w:rsidR="00BD2730" w:rsidRPr="007875FE" w:rsidRDefault="00BD2730" w:rsidP="00BD2730">
      <w:pPr>
        <w:spacing w:line="240" w:lineRule="auto"/>
        <w:ind w:firstLine="709"/>
        <w:jc w:val="both"/>
        <w:rPr>
          <w:rFonts w:cs="Times New Roman"/>
          <w:szCs w:val="28"/>
        </w:rPr>
      </w:pPr>
      <w:r w:rsidRPr="00E05DFF">
        <w:rPr>
          <w:rFonts w:cs="Times New Roman"/>
          <w:szCs w:val="28"/>
        </w:rPr>
        <w:t>Фонд пенсионного и социального страхования Российской Федерации не позднее 3-го рабочего дня после выполнения вышеуказанных действий направляет в Федеральную налоговую службу посредством единой системы межведомственного электронного взаимодействия единый запрос в электронной форме на получение сведений в отношении семей, нуждающихся в получении мер социальной защиты, по видам налогооблагаемых доходов физических лиц.</w:t>
      </w:r>
    </w:p>
    <w:p w:rsidR="00BD2730" w:rsidRPr="00BD2730" w:rsidRDefault="00BD2730" w:rsidP="00262134">
      <w:pPr>
        <w:spacing w:line="240" w:lineRule="auto"/>
        <w:ind w:firstLine="709"/>
        <w:jc w:val="both"/>
        <w:rPr>
          <w:rFonts w:cs="Times New Roman"/>
          <w:szCs w:val="28"/>
        </w:rPr>
      </w:pPr>
    </w:p>
    <w:p w:rsidR="007C63F6" w:rsidRDefault="007C63F6" w:rsidP="007C63F6">
      <w:pPr>
        <w:pStyle w:val="1"/>
      </w:pPr>
    </w:p>
    <w:p w:rsidR="00E8384B" w:rsidRPr="00765486" w:rsidRDefault="00E8384B" w:rsidP="00765486">
      <w:pPr>
        <w:tabs>
          <w:tab w:val="left" w:pos="2268"/>
          <w:tab w:val="left" w:pos="6804"/>
        </w:tabs>
        <w:spacing w:line="240" w:lineRule="auto"/>
        <w:rPr>
          <w:rFonts w:cs="Times New Roman"/>
          <w:sz w:val="20"/>
          <w:szCs w:val="20"/>
        </w:rPr>
      </w:pPr>
    </w:p>
    <w:sectPr w:rsidR="00E8384B" w:rsidRPr="00765486" w:rsidSect="00765486">
      <w:headerReference w:type="default" r:id="rId9"/>
      <w:footerReference w:type="first" r:id="rId10"/>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F5" w:rsidRDefault="005D26F5" w:rsidP="00337B0C">
      <w:r>
        <w:separator/>
      </w:r>
    </w:p>
  </w:endnote>
  <w:endnote w:type="continuationSeparator" w:id="0">
    <w:p w:rsidR="005D26F5" w:rsidRDefault="005D26F5"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eastAsia="Calibri" w:cs="Times New Roman"/>
              <w:sz w:val="16"/>
              <w:szCs w:val="16"/>
            </w:rPr>
          </w:pPr>
          <w:bookmarkStart w:id="2" w:name="SIGNERORG1"/>
          <w:r w:rsidRPr="00484BA9">
            <w:rPr>
              <w:rFonts w:eastAsia="Calibri" w:cs="Times New Roman"/>
              <w:sz w:val="16"/>
              <w:szCs w:val="16"/>
            </w:rPr>
            <w:t>организация</w:t>
          </w:r>
          <w:bookmarkEnd w:id="2"/>
        </w:p>
        <w:p w:rsidR="00484BA9" w:rsidRPr="00484BA9" w:rsidRDefault="00484BA9" w:rsidP="00A218BF">
          <w:pPr>
            <w:spacing w:after="60" w:line="240" w:lineRule="auto"/>
            <w:rPr>
              <w:rFonts w:eastAsia="Calibri" w:cs="Times New Roman"/>
              <w:sz w:val="16"/>
              <w:szCs w:val="16"/>
            </w:rPr>
          </w:pPr>
          <w:r w:rsidRPr="00484BA9">
            <w:rPr>
              <w:rFonts w:eastAsia="Calibri" w:cs="Times New Roman"/>
              <w:sz w:val="16"/>
              <w:szCs w:val="16"/>
            </w:rPr>
            <w:t xml:space="preserve">№ </w:t>
          </w:r>
          <w:bookmarkStart w:id="3" w:name="REGNUMSTAMP"/>
          <w:r w:rsidRPr="00484BA9">
            <w:rPr>
              <w:rFonts w:eastAsia="Calibri" w:cs="Times New Roman"/>
              <w:color w:val="BFBFBF"/>
              <w:sz w:val="16"/>
              <w:szCs w:val="16"/>
            </w:rPr>
            <w:t>рег.номер</w:t>
          </w:r>
          <w:bookmarkEnd w:id="3"/>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F5" w:rsidRDefault="005D26F5" w:rsidP="00337B0C">
      <w:r>
        <w:separator/>
      </w:r>
    </w:p>
  </w:footnote>
  <w:footnote w:type="continuationSeparator" w:id="0">
    <w:p w:rsidR="005D26F5" w:rsidRDefault="005D26F5"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155A17">
          <w:rPr>
            <w:noProof/>
          </w:rPr>
          <w:t>4</w:t>
        </w:r>
        <w:r>
          <w:fldChar w:fldCharType="end"/>
        </w:r>
      </w:p>
    </w:sdtContent>
  </w:sdt>
  <w:p w:rsidR="00337B0C" w:rsidRDefault="00337B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F57"/>
    <w:multiLevelType w:val="multilevel"/>
    <w:tmpl w:val="5B1E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20943"/>
    <w:rsid w:val="00030072"/>
    <w:rsid w:val="0005468C"/>
    <w:rsid w:val="00072357"/>
    <w:rsid w:val="0009400B"/>
    <w:rsid w:val="000B6EE3"/>
    <w:rsid w:val="000C5172"/>
    <w:rsid w:val="000D11F7"/>
    <w:rsid w:val="00112D44"/>
    <w:rsid w:val="001366DE"/>
    <w:rsid w:val="00155A17"/>
    <w:rsid w:val="001A3749"/>
    <w:rsid w:val="001C132A"/>
    <w:rsid w:val="001C26D6"/>
    <w:rsid w:val="00222229"/>
    <w:rsid w:val="0022757C"/>
    <w:rsid w:val="00240765"/>
    <w:rsid w:val="00262134"/>
    <w:rsid w:val="002B5062"/>
    <w:rsid w:val="002C47B9"/>
    <w:rsid w:val="002E21CF"/>
    <w:rsid w:val="003168BE"/>
    <w:rsid w:val="00337B0C"/>
    <w:rsid w:val="003642DB"/>
    <w:rsid w:val="00380DF4"/>
    <w:rsid w:val="0038287E"/>
    <w:rsid w:val="004152CF"/>
    <w:rsid w:val="00454F77"/>
    <w:rsid w:val="004705C7"/>
    <w:rsid w:val="00484BA9"/>
    <w:rsid w:val="00492A4F"/>
    <w:rsid w:val="004C1849"/>
    <w:rsid w:val="004C25DC"/>
    <w:rsid w:val="004D1814"/>
    <w:rsid w:val="004E332D"/>
    <w:rsid w:val="004F36FA"/>
    <w:rsid w:val="00561D53"/>
    <w:rsid w:val="00574DBE"/>
    <w:rsid w:val="00584112"/>
    <w:rsid w:val="00595EA4"/>
    <w:rsid w:val="005B5D91"/>
    <w:rsid w:val="005D26F5"/>
    <w:rsid w:val="005F6F8F"/>
    <w:rsid w:val="0064244C"/>
    <w:rsid w:val="006E5EF9"/>
    <w:rsid w:val="006F361C"/>
    <w:rsid w:val="007106D4"/>
    <w:rsid w:val="00763074"/>
    <w:rsid w:val="00765486"/>
    <w:rsid w:val="00793CB5"/>
    <w:rsid w:val="007955B1"/>
    <w:rsid w:val="007B647A"/>
    <w:rsid w:val="007C63F6"/>
    <w:rsid w:val="007F24A9"/>
    <w:rsid w:val="00811B20"/>
    <w:rsid w:val="00811F16"/>
    <w:rsid w:val="008210F6"/>
    <w:rsid w:val="008B1E11"/>
    <w:rsid w:val="00924777"/>
    <w:rsid w:val="00935BD4"/>
    <w:rsid w:val="009372A8"/>
    <w:rsid w:val="009436E8"/>
    <w:rsid w:val="00990EBF"/>
    <w:rsid w:val="009D01A6"/>
    <w:rsid w:val="009D76D9"/>
    <w:rsid w:val="00A10618"/>
    <w:rsid w:val="00A15B68"/>
    <w:rsid w:val="00A218BF"/>
    <w:rsid w:val="00A245E6"/>
    <w:rsid w:val="00A374B5"/>
    <w:rsid w:val="00AB5A5E"/>
    <w:rsid w:val="00AD2281"/>
    <w:rsid w:val="00AD36C1"/>
    <w:rsid w:val="00AD47F3"/>
    <w:rsid w:val="00AE4D39"/>
    <w:rsid w:val="00AF1FD8"/>
    <w:rsid w:val="00B406B6"/>
    <w:rsid w:val="00B4391F"/>
    <w:rsid w:val="00B72816"/>
    <w:rsid w:val="00B76E40"/>
    <w:rsid w:val="00BD2730"/>
    <w:rsid w:val="00BD67B9"/>
    <w:rsid w:val="00C051C7"/>
    <w:rsid w:val="00C0749C"/>
    <w:rsid w:val="00C07D71"/>
    <w:rsid w:val="00C243E8"/>
    <w:rsid w:val="00C55127"/>
    <w:rsid w:val="00C64963"/>
    <w:rsid w:val="00C71DDB"/>
    <w:rsid w:val="00C73DA0"/>
    <w:rsid w:val="00CB014B"/>
    <w:rsid w:val="00CB3C41"/>
    <w:rsid w:val="00CE1EAA"/>
    <w:rsid w:val="00D06E4E"/>
    <w:rsid w:val="00D15CC4"/>
    <w:rsid w:val="00D16573"/>
    <w:rsid w:val="00D95296"/>
    <w:rsid w:val="00DA5F98"/>
    <w:rsid w:val="00DC3243"/>
    <w:rsid w:val="00E8384B"/>
    <w:rsid w:val="00E86C67"/>
    <w:rsid w:val="00EB3BBC"/>
    <w:rsid w:val="00EB4C95"/>
    <w:rsid w:val="00F11FE1"/>
    <w:rsid w:val="00F32BD2"/>
    <w:rsid w:val="00F60133"/>
    <w:rsid w:val="00F95D7C"/>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361C"/>
    <w:pPr>
      <w:spacing w:line="240" w:lineRule="exact"/>
      <w:jc w:val="left"/>
    </w:pPr>
  </w:style>
  <w:style w:type="paragraph" w:styleId="1">
    <w:name w:val="heading 1"/>
    <w:basedOn w:val="a"/>
    <w:next w:val="a"/>
    <w:link w:val="10"/>
    <w:uiPriority w:val="9"/>
    <w:qFormat/>
    <w:rsid w:val="004F36FA"/>
    <w:pPr>
      <w:keepNext/>
      <w:keepLines/>
      <w:spacing w:before="480" w:line="276" w:lineRule="auto"/>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4F36F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209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20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line="240" w:lineRule="auto"/>
      <w:ind w:firstLine="709"/>
      <w:jc w:val="both"/>
    </w:p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ind w:left="4820"/>
      <w:jc w:val="both"/>
    </w:p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jc w:val="center"/>
    </w:p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jc w:val="both"/>
    </w:p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line="240" w:lineRule="auto"/>
      <w:jc w:val="both"/>
    </w:p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line="240" w:lineRule="auto"/>
      <w:jc w:val="both"/>
    </w:p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customStyle="1" w:styleId="11">
    <w:name w:val="Без интервала1"/>
    <w:rsid w:val="0022757C"/>
    <w:pPr>
      <w:widowControl w:val="0"/>
      <w:suppressAutoHyphens/>
      <w:jc w:val="left"/>
    </w:pPr>
    <w:rPr>
      <w:rFonts w:eastAsia="Times New Roman" w:cs="Times New Roman"/>
      <w:kern w:val="2"/>
      <w:sz w:val="20"/>
      <w:szCs w:val="20"/>
      <w:lang w:eastAsia="ru-RU"/>
    </w:rPr>
  </w:style>
  <w:style w:type="character" w:styleId="af2">
    <w:name w:val="Hyperlink"/>
    <w:basedOn w:val="a0"/>
    <w:uiPriority w:val="99"/>
    <w:unhideWhenUsed/>
    <w:rsid w:val="0064244C"/>
    <w:rPr>
      <w:color w:val="0563C1" w:themeColor="hyperlink"/>
      <w:u w:val="single"/>
    </w:rPr>
  </w:style>
  <w:style w:type="character" w:customStyle="1" w:styleId="12">
    <w:name w:val="Неразрешенное упоминание1"/>
    <w:basedOn w:val="a0"/>
    <w:uiPriority w:val="99"/>
    <w:semiHidden/>
    <w:unhideWhenUsed/>
    <w:rsid w:val="0064244C"/>
    <w:rPr>
      <w:color w:val="605E5C"/>
      <w:shd w:val="clear" w:color="auto" w:fill="E1DFDD"/>
    </w:rPr>
  </w:style>
  <w:style w:type="character" w:customStyle="1" w:styleId="10">
    <w:name w:val="Заголовок 1 Знак"/>
    <w:basedOn w:val="a0"/>
    <w:link w:val="1"/>
    <w:uiPriority w:val="9"/>
    <w:rsid w:val="004F36FA"/>
    <w:rPr>
      <w:rFonts w:asciiTheme="majorHAnsi" w:eastAsiaTheme="majorEastAsia" w:hAnsiTheme="majorHAnsi" w:cstheme="majorBidi"/>
      <w:b/>
      <w:bCs/>
      <w:color w:val="2F5496" w:themeColor="accent1" w:themeShade="BF"/>
      <w:szCs w:val="28"/>
    </w:rPr>
  </w:style>
  <w:style w:type="character" w:customStyle="1" w:styleId="20">
    <w:name w:val="Заголовок 2 Знак"/>
    <w:basedOn w:val="a0"/>
    <w:link w:val="2"/>
    <w:uiPriority w:val="9"/>
    <w:rsid w:val="004F36FA"/>
    <w:rPr>
      <w:rFonts w:eastAsia="Times New Roman" w:cs="Times New Roman"/>
      <w:b/>
      <w:bCs/>
      <w:sz w:val="36"/>
      <w:szCs w:val="36"/>
      <w:lang w:eastAsia="ru-RU"/>
    </w:rPr>
  </w:style>
  <w:style w:type="paragraph" w:styleId="af3">
    <w:name w:val="Normal (Web)"/>
    <w:basedOn w:val="a"/>
    <w:uiPriority w:val="99"/>
    <w:unhideWhenUsed/>
    <w:rsid w:val="004F36FA"/>
    <w:pPr>
      <w:spacing w:before="100" w:beforeAutospacing="1" w:after="100" w:afterAutospacing="1" w:line="240" w:lineRule="auto"/>
    </w:pPr>
    <w:rPr>
      <w:rFonts w:eastAsia="Times New Roman" w:cs="Times New Roman"/>
      <w:sz w:val="24"/>
      <w:szCs w:val="24"/>
      <w:lang w:eastAsia="ru-RU"/>
    </w:rPr>
  </w:style>
  <w:style w:type="paragraph" w:customStyle="1" w:styleId="13">
    <w:name w:val="Дата1"/>
    <w:basedOn w:val="a"/>
    <w:rsid w:val="004F36FA"/>
    <w:pPr>
      <w:spacing w:before="100" w:beforeAutospacing="1" w:after="100" w:afterAutospacing="1" w:line="240" w:lineRule="auto"/>
    </w:pPr>
    <w:rPr>
      <w:rFonts w:eastAsia="Times New Roman" w:cs="Times New Roman"/>
      <w:sz w:val="24"/>
      <w:szCs w:val="24"/>
      <w:lang w:eastAsia="ru-RU"/>
    </w:rPr>
  </w:style>
  <w:style w:type="paragraph" w:styleId="af4">
    <w:name w:val="List Paragraph"/>
    <w:basedOn w:val="a"/>
    <w:uiPriority w:val="34"/>
    <w:rsid w:val="00072357"/>
    <w:pPr>
      <w:ind w:left="720"/>
      <w:contextualSpacing/>
    </w:pPr>
  </w:style>
  <w:style w:type="character" w:customStyle="1" w:styleId="30">
    <w:name w:val="Заголовок 3 Знак"/>
    <w:basedOn w:val="a0"/>
    <w:link w:val="3"/>
    <w:uiPriority w:val="9"/>
    <w:rsid w:val="0002094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20943"/>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F361C"/>
    <w:pPr>
      <w:spacing w:line="240" w:lineRule="exact"/>
      <w:jc w:val="left"/>
    </w:pPr>
  </w:style>
  <w:style w:type="paragraph" w:styleId="1">
    <w:name w:val="heading 1"/>
    <w:basedOn w:val="a"/>
    <w:next w:val="a"/>
    <w:link w:val="10"/>
    <w:uiPriority w:val="9"/>
    <w:qFormat/>
    <w:rsid w:val="004F36FA"/>
    <w:pPr>
      <w:keepNext/>
      <w:keepLines/>
      <w:spacing w:before="480" w:line="276" w:lineRule="auto"/>
      <w:outlineLvl w:val="0"/>
    </w:pPr>
    <w:rPr>
      <w:rFonts w:asciiTheme="majorHAnsi" w:eastAsiaTheme="majorEastAsia" w:hAnsiTheme="majorHAnsi" w:cstheme="majorBidi"/>
      <w:b/>
      <w:bCs/>
      <w:color w:val="2F5496" w:themeColor="accent1" w:themeShade="BF"/>
      <w:szCs w:val="28"/>
    </w:rPr>
  </w:style>
  <w:style w:type="paragraph" w:styleId="2">
    <w:name w:val="heading 2"/>
    <w:basedOn w:val="a"/>
    <w:link w:val="20"/>
    <w:uiPriority w:val="9"/>
    <w:qFormat/>
    <w:rsid w:val="004F36F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unhideWhenUsed/>
    <w:qFormat/>
    <w:rsid w:val="0002094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209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line="240" w:lineRule="auto"/>
      <w:ind w:firstLine="709"/>
      <w:jc w:val="both"/>
    </w:p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ind w:left="4820"/>
      <w:jc w:val="both"/>
    </w:p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jc w:val="center"/>
    </w:p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jc w:val="both"/>
    </w:p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line="240" w:lineRule="auto"/>
      <w:jc w:val="both"/>
    </w:p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line="240" w:lineRule="auto"/>
      <w:jc w:val="both"/>
    </w:p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15CC4"/>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 w:type="paragraph" w:customStyle="1" w:styleId="11">
    <w:name w:val="Без интервала1"/>
    <w:rsid w:val="0022757C"/>
    <w:pPr>
      <w:widowControl w:val="0"/>
      <w:suppressAutoHyphens/>
      <w:jc w:val="left"/>
    </w:pPr>
    <w:rPr>
      <w:rFonts w:eastAsia="Times New Roman" w:cs="Times New Roman"/>
      <w:kern w:val="2"/>
      <w:sz w:val="20"/>
      <w:szCs w:val="20"/>
      <w:lang w:eastAsia="ru-RU"/>
    </w:rPr>
  </w:style>
  <w:style w:type="character" w:styleId="af2">
    <w:name w:val="Hyperlink"/>
    <w:basedOn w:val="a0"/>
    <w:uiPriority w:val="99"/>
    <w:unhideWhenUsed/>
    <w:rsid w:val="0064244C"/>
    <w:rPr>
      <w:color w:val="0563C1" w:themeColor="hyperlink"/>
      <w:u w:val="single"/>
    </w:rPr>
  </w:style>
  <w:style w:type="character" w:customStyle="1" w:styleId="12">
    <w:name w:val="Неразрешенное упоминание1"/>
    <w:basedOn w:val="a0"/>
    <w:uiPriority w:val="99"/>
    <w:semiHidden/>
    <w:unhideWhenUsed/>
    <w:rsid w:val="0064244C"/>
    <w:rPr>
      <w:color w:val="605E5C"/>
      <w:shd w:val="clear" w:color="auto" w:fill="E1DFDD"/>
    </w:rPr>
  </w:style>
  <w:style w:type="character" w:customStyle="1" w:styleId="10">
    <w:name w:val="Заголовок 1 Знак"/>
    <w:basedOn w:val="a0"/>
    <w:link w:val="1"/>
    <w:uiPriority w:val="9"/>
    <w:rsid w:val="004F36FA"/>
    <w:rPr>
      <w:rFonts w:asciiTheme="majorHAnsi" w:eastAsiaTheme="majorEastAsia" w:hAnsiTheme="majorHAnsi" w:cstheme="majorBidi"/>
      <w:b/>
      <w:bCs/>
      <w:color w:val="2F5496" w:themeColor="accent1" w:themeShade="BF"/>
      <w:szCs w:val="28"/>
    </w:rPr>
  </w:style>
  <w:style w:type="character" w:customStyle="1" w:styleId="20">
    <w:name w:val="Заголовок 2 Знак"/>
    <w:basedOn w:val="a0"/>
    <w:link w:val="2"/>
    <w:uiPriority w:val="9"/>
    <w:rsid w:val="004F36FA"/>
    <w:rPr>
      <w:rFonts w:eastAsia="Times New Roman" w:cs="Times New Roman"/>
      <w:b/>
      <w:bCs/>
      <w:sz w:val="36"/>
      <w:szCs w:val="36"/>
      <w:lang w:eastAsia="ru-RU"/>
    </w:rPr>
  </w:style>
  <w:style w:type="paragraph" w:styleId="af3">
    <w:name w:val="Normal (Web)"/>
    <w:basedOn w:val="a"/>
    <w:uiPriority w:val="99"/>
    <w:unhideWhenUsed/>
    <w:rsid w:val="004F36FA"/>
    <w:pPr>
      <w:spacing w:before="100" w:beforeAutospacing="1" w:after="100" w:afterAutospacing="1" w:line="240" w:lineRule="auto"/>
    </w:pPr>
    <w:rPr>
      <w:rFonts w:eastAsia="Times New Roman" w:cs="Times New Roman"/>
      <w:sz w:val="24"/>
      <w:szCs w:val="24"/>
      <w:lang w:eastAsia="ru-RU"/>
    </w:rPr>
  </w:style>
  <w:style w:type="paragraph" w:customStyle="1" w:styleId="13">
    <w:name w:val="Дата1"/>
    <w:basedOn w:val="a"/>
    <w:rsid w:val="004F36FA"/>
    <w:pPr>
      <w:spacing w:before="100" w:beforeAutospacing="1" w:after="100" w:afterAutospacing="1" w:line="240" w:lineRule="auto"/>
    </w:pPr>
    <w:rPr>
      <w:rFonts w:eastAsia="Times New Roman" w:cs="Times New Roman"/>
      <w:sz w:val="24"/>
      <w:szCs w:val="24"/>
      <w:lang w:eastAsia="ru-RU"/>
    </w:rPr>
  </w:style>
  <w:style w:type="paragraph" w:styleId="af4">
    <w:name w:val="List Paragraph"/>
    <w:basedOn w:val="a"/>
    <w:uiPriority w:val="34"/>
    <w:rsid w:val="00072357"/>
    <w:pPr>
      <w:ind w:left="720"/>
      <w:contextualSpacing/>
    </w:pPr>
  </w:style>
  <w:style w:type="character" w:customStyle="1" w:styleId="30">
    <w:name w:val="Заголовок 3 Знак"/>
    <w:basedOn w:val="a0"/>
    <w:link w:val="3"/>
    <w:uiPriority w:val="9"/>
    <w:rsid w:val="0002094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209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154">
      <w:bodyDiv w:val="1"/>
      <w:marLeft w:val="0"/>
      <w:marRight w:val="0"/>
      <w:marTop w:val="0"/>
      <w:marBottom w:val="0"/>
      <w:divBdr>
        <w:top w:val="none" w:sz="0" w:space="0" w:color="auto"/>
        <w:left w:val="none" w:sz="0" w:space="0" w:color="auto"/>
        <w:bottom w:val="none" w:sz="0" w:space="0" w:color="auto"/>
        <w:right w:val="none" w:sz="0" w:space="0" w:color="auto"/>
      </w:divBdr>
    </w:div>
    <w:div w:id="92633692">
      <w:bodyDiv w:val="1"/>
      <w:marLeft w:val="0"/>
      <w:marRight w:val="0"/>
      <w:marTop w:val="0"/>
      <w:marBottom w:val="0"/>
      <w:divBdr>
        <w:top w:val="none" w:sz="0" w:space="0" w:color="auto"/>
        <w:left w:val="none" w:sz="0" w:space="0" w:color="auto"/>
        <w:bottom w:val="none" w:sz="0" w:space="0" w:color="auto"/>
        <w:right w:val="none" w:sz="0" w:space="0" w:color="auto"/>
      </w:divBdr>
    </w:div>
    <w:div w:id="98335807">
      <w:bodyDiv w:val="1"/>
      <w:marLeft w:val="0"/>
      <w:marRight w:val="0"/>
      <w:marTop w:val="0"/>
      <w:marBottom w:val="0"/>
      <w:divBdr>
        <w:top w:val="none" w:sz="0" w:space="0" w:color="auto"/>
        <w:left w:val="none" w:sz="0" w:space="0" w:color="auto"/>
        <w:bottom w:val="none" w:sz="0" w:space="0" w:color="auto"/>
        <w:right w:val="none" w:sz="0" w:space="0" w:color="auto"/>
      </w:divBdr>
      <w:divsChild>
        <w:div w:id="1215039628">
          <w:marLeft w:val="0"/>
          <w:marRight w:val="0"/>
          <w:marTop w:val="0"/>
          <w:marBottom w:val="0"/>
          <w:divBdr>
            <w:top w:val="none" w:sz="0" w:space="0" w:color="auto"/>
            <w:left w:val="none" w:sz="0" w:space="0" w:color="auto"/>
            <w:bottom w:val="none" w:sz="0" w:space="0" w:color="auto"/>
            <w:right w:val="none" w:sz="0" w:space="0" w:color="auto"/>
          </w:divBdr>
        </w:div>
      </w:divsChild>
    </w:div>
    <w:div w:id="183977456">
      <w:bodyDiv w:val="1"/>
      <w:marLeft w:val="0"/>
      <w:marRight w:val="0"/>
      <w:marTop w:val="0"/>
      <w:marBottom w:val="0"/>
      <w:divBdr>
        <w:top w:val="none" w:sz="0" w:space="0" w:color="auto"/>
        <w:left w:val="none" w:sz="0" w:space="0" w:color="auto"/>
        <w:bottom w:val="none" w:sz="0" w:space="0" w:color="auto"/>
        <w:right w:val="none" w:sz="0" w:space="0" w:color="auto"/>
      </w:divBdr>
    </w:div>
    <w:div w:id="190386434">
      <w:bodyDiv w:val="1"/>
      <w:marLeft w:val="0"/>
      <w:marRight w:val="0"/>
      <w:marTop w:val="0"/>
      <w:marBottom w:val="0"/>
      <w:divBdr>
        <w:top w:val="none" w:sz="0" w:space="0" w:color="auto"/>
        <w:left w:val="none" w:sz="0" w:space="0" w:color="auto"/>
        <w:bottom w:val="none" w:sz="0" w:space="0" w:color="auto"/>
        <w:right w:val="none" w:sz="0" w:space="0" w:color="auto"/>
      </w:divBdr>
    </w:div>
    <w:div w:id="199250676">
      <w:bodyDiv w:val="1"/>
      <w:marLeft w:val="0"/>
      <w:marRight w:val="0"/>
      <w:marTop w:val="0"/>
      <w:marBottom w:val="0"/>
      <w:divBdr>
        <w:top w:val="none" w:sz="0" w:space="0" w:color="auto"/>
        <w:left w:val="none" w:sz="0" w:space="0" w:color="auto"/>
        <w:bottom w:val="none" w:sz="0" w:space="0" w:color="auto"/>
        <w:right w:val="none" w:sz="0" w:space="0" w:color="auto"/>
      </w:divBdr>
      <w:divsChild>
        <w:div w:id="554237989">
          <w:marLeft w:val="0"/>
          <w:marRight w:val="0"/>
          <w:marTop w:val="0"/>
          <w:marBottom w:val="0"/>
          <w:divBdr>
            <w:top w:val="none" w:sz="0" w:space="0" w:color="auto"/>
            <w:left w:val="none" w:sz="0" w:space="0" w:color="auto"/>
            <w:bottom w:val="none" w:sz="0" w:space="0" w:color="auto"/>
            <w:right w:val="none" w:sz="0" w:space="0" w:color="auto"/>
          </w:divBdr>
        </w:div>
      </w:divsChild>
    </w:div>
    <w:div w:id="226917768">
      <w:bodyDiv w:val="1"/>
      <w:marLeft w:val="0"/>
      <w:marRight w:val="0"/>
      <w:marTop w:val="0"/>
      <w:marBottom w:val="0"/>
      <w:divBdr>
        <w:top w:val="none" w:sz="0" w:space="0" w:color="auto"/>
        <w:left w:val="none" w:sz="0" w:space="0" w:color="auto"/>
        <w:bottom w:val="none" w:sz="0" w:space="0" w:color="auto"/>
        <w:right w:val="none" w:sz="0" w:space="0" w:color="auto"/>
      </w:divBdr>
    </w:div>
    <w:div w:id="432944857">
      <w:bodyDiv w:val="1"/>
      <w:marLeft w:val="0"/>
      <w:marRight w:val="0"/>
      <w:marTop w:val="0"/>
      <w:marBottom w:val="0"/>
      <w:divBdr>
        <w:top w:val="none" w:sz="0" w:space="0" w:color="auto"/>
        <w:left w:val="none" w:sz="0" w:space="0" w:color="auto"/>
        <w:bottom w:val="none" w:sz="0" w:space="0" w:color="auto"/>
        <w:right w:val="none" w:sz="0" w:space="0" w:color="auto"/>
      </w:divBdr>
    </w:div>
    <w:div w:id="447505547">
      <w:bodyDiv w:val="1"/>
      <w:marLeft w:val="0"/>
      <w:marRight w:val="0"/>
      <w:marTop w:val="0"/>
      <w:marBottom w:val="0"/>
      <w:divBdr>
        <w:top w:val="none" w:sz="0" w:space="0" w:color="auto"/>
        <w:left w:val="none" w:sz="0" w:space="0" w:color="auto"/>
        <w:bottom w:val="none" w:sz="0" w:space="0" w:color="auto"/>
        <w:right w:val="none" w:sz="0" w:space="0" w:color="auto"/>
      </w:divBdr>
    </w:div>
    <w:div w:id="468404429">
      <w:bodyDiv w:val="1"/>
      <w:marLeft w:val="0"/>
      <w:marRight w:val="0"/>
      <w:marTop w:val="0"/>
      <w:marBottom w:val="0"/>
      <w:divBdr>
        <w:top w:val="none" w:sz="0" w:space="0" w:color="auto"/>
        <w:left w:val="none" w:sz="0" w:space="0" w:color="auto"/>
        <w:bottom w:val="none" w:sz="0" w:space="0" w:color="auto"/>
        <w:right w:val="none" w:sz="0" w:space="0" w:color="auto"/>
      </w:divBdr>
    </w:div>
    <w:div w:id="471871052">
      <w:bodyDiv w:val="1"/>
      <w:marLeft w:val="0"/>
      <w:marRight w:val="0"/>
      <w:marTop w:val="0"/>
      <w:marBottom w:val="0"/>
      <w:divBdr>
        <w:top w:val="none" w:sz="0" w:space="0" w:color="auto"/>
        <w:left w:val="none" w:sz="0" w:space="0" w:color="auto"/>
        <w:bottom w:val="none" w:sz="0" w:space="0" w:color="auto"/>
        <w:right w:val="none" w:sz="0" w:space="0" w:color="auto"/>
      </w:divBdr>
      <w:divsChild>
        <w:div w:id="729698041">
          <w:marLeft w:val="0"/>
          <w:marRight w:val="0"/>
          <w:marTop w:val="0"/>
          <w:marBottom w:val="0"/>
          <w:divBdr>
            <w:top w:val="none" w:sz="0" w:space="0" w:color="auto"/>
            <w:left w:val="none" w:sz="0" w:space="0" w:color="auto"/>
            <w:bottom w:val="none" w:sz="0" w:space="0" w:color="auto"/>
            <w:right w:val="none" w:sz="0" w:space="0" w:color="auto"/>
          </w:divBdr>
        </w:div>
      </w:divsChild>
    </w:div>
    <w:div w:id="500586502">
      <w:bodyDiv w:val="1"/>
      <w:marLeft w:val="0"/>
      <w:marRight w:val="0"/>
      <w:marTop w:val="0"/>
      <w:marBottom w:val="0"/>
      <w:divBdr>
        <w:top w:val="none" w:sz="0" w:space="0" w:color="auto"/>
        <w:left w:val="none" w:sz="0" w:space="0" w:color="auto"/>
        <w:bottom w:val="none" w:sz="0" w:space="0" w:color="auto"/>
        <w:right w:val="none" w:sz="0" w:space="0" w:color="auto"/>
      </w:divBdr>
      <w:divsChild>
        <w:div w:id="1098015735">
          <w:marLeft w:val="0"/>
          <w:marRight w:val="0"/>
          <w:marTop w:val="0"/>
          <w:marBottom w:val="0"/>
          <w:divBdr>
            <w:top w:val="none" w:sz="0" w:space="0" w:color="auto"/>
            <w:left w:val="none" w:sz="0" w:space="0" w:color="auto"/>
            <w:bottom w:val="none" w:sz="0" w:space="0" w:color="auto"/>
            <w:right w:val="none" w:sz="0" w:space="0" w:color="auto"/>
          </w:divBdr>
          <w:divsChild>
            <w:div w:id="1252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4026">
      <w:bodyDiv w:val="1"/>
      <w:marLeft w:val="0"/>
      <w:marRight w:val="0"/>
      <w:marTop w:val="0"/>
      <w:marBottom w:val="0"/>
      <w:divBdr>
        <w:top w:val="none" w:sz="0" w:space="0" w:color="auto"/>
        <w:left w:val="none" w:sz="0" w:space="0" w:color="auto"/>
        <w:bottom w:val="none" w:sz="0" w:space="0" w:color="auto"/>
        <w:right w:val="none" w:sz="0" w:space="0" w:color="auto"/>
      </w:divBdr>
    </w:div>
    <w:div w:id="525140881">
      <w:bodyDiv w:val="1"/>
      <w:marLeft w:val="0"/>
      <w:marRight w:val="0"/>
      <w:marTop w:val="0"/>
      <w:marBottom w:val="0"/>
      <w:divBdr>
        <w:top w:val="none" w:sz="0" w:space="0" w:color="auto"/>
        <w:left w:val="none" w:sz="0" w:space="0" w:color="auto"/>
        <w:bottom w:val="none" w:sz="0" w:space="0" w:color="auto"/>
        <w:right w:val="none" w:sz="0" w:space="0" w:color="auto"/>
      </w:divBdr>
    </w:div>
    <w:div w:id="572854306">
      <w:bodyDiv w:val="1"/>
      <w:marLeft w:val="0"/>
      <w:marRight w:val="0"/>
      <w:marTop w:val="0"/>
      <w:marBottom w:val="0"/>
      <w:divBdr>
        <w:top w:val="none" w:sz="0" w:space="0" w:color="auto"/>
        <w:left w:val="none" w:sz="0" w:space="0" w:color="auto"/>
        <w:bottom w:val="none" w:sz="0" w:space="0" w:color="auto"/>
        <w:right w:val="none" w:sz="0" w:space="0" w:color="auto"/>
      </w:divBdr>
    </w:div>
    <w:div w:id="573707436">
      <w:bodyDiv w:val="1"/>
      <w:marLeft w:val="0"/>
      <w:marRight w:val="0"/>
      <w:marTop w:val="0"/>
      <w:marBottom w:val="0"/>
      <w:divBdr>
        <w:top w:val="none" w:sz="0" w:space="0" w:color="auto"/>
        <w:left w:val="none" w:sz="0" w:space="0" w:color="auto"/>
        <w:bottom w:val="none" w:sz="0" w:space="0" w:color="auto"/>
        <w:right w:val="none" w:sz="0" w:space="0" w:color="auto"/>
      </w:divBdr>
      <w:divsChild>
        <w:div w:id="1941908934">
          <w:marLeft w:val="0"/>
          <w:marRight w:val="0"/>
          <w:marTop w:val="0"/>
          <w:marBottom w:val="0"/>
          <w:divBdr>
            <w:top w:val="none" w:sz="0" w:space="0" w:color="auto"/>
            <w:left w:val="none" w:sz="0" w:space="0" w:color="auto"/>
            <w:bottom w:val="none" w:sz="0" w:space="0" w:color="auto"/>
            <w:right w:val="none" w:sz="0" w:space="0" w:color="auto"/>
          </w:divBdr>
        </w:div>
      </w:divsChild>
    </w:div>
    <w:div w:id="573853664">
      <w:bodyDiv w:val="1"/>
      <w:marLeft w:val="0"/>
      <w:marRight w:val="0"/>
      <w:marTop w:val="0"/>
      <w:marBottom w:val="0"/>
      <w:divBdr>
        <w:top w:val="none" w:sz="0" w:space="0" w:color="auto"/>
        <w:left w:val="none" w:sz="0" w:space="0" w:color="auto"/>
        <w:bottom w:val="none" w:sz="0" w:space="0" w:color="auto"/>
        <w:right w:val="none" w:sz="0" w:space="0" w:color="auto"/>
      </w:divBdr>
    </w:div>
    <w:div w:id="628627433">
      <w:bodyDiv w:val="1"/>
      <w:marLeft w:val="0"/>
      <w:marRight w:val="0"/>
      <w:marTop w:val="0"/>
      <w:marBottom w:val="0"/>
      <w:divBdr>
        <w:top w:val="none" w:sz="0" w:space="0" w:color="auto"/>
        <w:left w:val="none" w:sz="0" w:space="0" w:color="auto"/>
        <w:bottom w:val="none" w:sz="0" w:space="0" w:color="auto"/>
        <w:right w:val="none" w:sz="0" w:space="0" w:color="auto"/>
      </w:divBdr>
    </w:div>
    <w:div w:id="654918241">
      <w:bodyDiv w:val="1"/>
      <w:marLeft w:val="0"/>
      <w:marRight w:val="0"/>
      <w:marTop w:val="0"/>
      <w:marBottom w:val="0"/>
      <w:divBdr>
        <w:top w:val="none" w:sz="0" w:space="0" w:color="auto"/>
        <w:left w:val="none" w:sz="0" w:space="0" w:color="auto"/>
        <w:bottom w:val="none" w:sz="0" w:space="0" w:color="auto"/>
        <w:right w:val="none" w:sz="0" w:space="0" w:color="auto"/>
      </w:divBdr>
      <w:divsChild>
        <w:div w:id="1471678179">
          <w:marLeft w:val="0"/>
          <w:marRight w:val="0"/>
          <w:marTop w:val="0"/>
          <w:marBottom w:val="0"/>
          <w:divBdr>
            <w:top w:val="none" w:sz="0" w:space="0" w:color="auto"/>
            <w:left w:val="none" w:sz="0" w:space="0" w:color="auto"/>
            <w:bottom w:val="none" w:sz="0" w:space="0" w:color="auto"/>
            <w:right w:val="none" w:sz="0" w:space="0" w:color="auto"/>
          </w:divBdr>
        </w:div>
      </w:divsChild>
    </w:div>
    <w:div w:id="665280133">
      <w:bodyDiv w:val="1"/>
      <w:marLeft w:val="0"/>
      <w:marRight w:val="0"/>
      <w:marTop w:val="0"/>
      <w:marBottom w:val="0"/>
      <w:divBdr>
        <w:top w:val="none" w:sz="0" w:space="0" w:color="auto"/>
        <w:left w:val="none" w:sz="0" w:space="0" w:color="auto"/>
        <w:bottom w:val="none" w:sz="0" w:space="0" w:color="auto"/>
        <w:right w:val="none" w:sz="0" w:space="0" w:color="auto"/>
      </w:divBdr>
    </w:div>
    <w:div w:id="711882118">
      <w:bodyDiv w:val="1"/>
      <w:marLeft w:val="0"/>
      <w:marRight w:val="0"/>
      <w:marTop w:val="0"/>
      <w:marBottom w:val="0"/>
      <w:divBdr>
        <w:top w:val="none" w:sz="0" w:space="0" w:color="auto"/>
        <w:left w:val="none" w:sz="0" w:space="0" w:color="auto"/>
        <w:bottom w:val="none" w:sz="0" w:space="0" w:color="auto"/>
        <w:right w:val="none" w:sz="0" w:space="0" w:color="auto"/>
      </w:divBdr>
      <w:divsChild>
        <w:div w:id="1787233777">
          <w:marLeft w:val="0"/>
          <w:marRight w:val="0"/>
          <w:marTop w:val="0"/>
          <w:marBottom w:val="0"/>
          <w:divBdr>
            <w:top w:val="none" w:sz="0" w:space="0" w:color="auto"/>
            <w:left w:val="none" w:sz="0" w:space="0" w:color="auto"/>
            <w:bottom w:val="none" w:sz="0" w:space="0" w:color="auto"/>
            <w:right w:val="none" w:sz="0" w:space="0" w:color="auto"/>
          </w:divBdr>
        </w:div>
      </w:divsChild>
    </w:div>
    <w:div w:id="735512010">
      <w:bodyDiv w:val="1"/>
      <w:marLeft w:val="0"/>
      <w:marRight w:val="0"/>
      <w:marTop w:val="0"/>
      <w:marBottom w:val="0"/>
      <w:divBdr>
        <w:top w:val="none" w:sz="0" w:space="0" w:color="auto"/>
        <w:left w:val="none" w:sz="0" w:space="0" w:color="auto"/>
        <w:bottom w:val="none" w:sz="0" w:space="0" w:color="auto"/>
        <w:right w:val="none" w:sz="0" w:space="0" w:color="auto"/>
      </w:divBdr>
    </w:div>
    <w:div w:id="758066422">
      <w:bodyDiv w:val="1"/>
      <w:marLeft w:val="0"/>
      <w:marRight w:val="0"/>
      <w:marTop w:val="0"/>
      <w:marBottom w:val="0"/>
      <w:divBdr>
        <w:top w:val="none" w:sz="0" w:space="0" w:color="auto"/>
        <w:left w:val="none" w:sz="0" w:space="0" w:color="auto"/>
        <w:bottom w:val="none" w:sz="0" w:space="0" w:color="auto"/>
        <w:right w:val="none" w:sz="0" w:space="0" w:color="auto"/>
      </w:divBdr>
      <w:divsChild>
        <w:div w:id="2060981147">
          <w:marLeft w:val="0"/>
          <w:marRight w:val="0"/>
          <w:marTop w:val="0"/>
          <w:marBottom w:val="0"/>
          <w:divBdr>
            <w:top w:val="none" w:sz="0" w:space="0" w:color="auto"/>
            <w:left w:val="none" w:sz="0" w:space="0" w:color="auto"/>
            <w:bottom w:val="none" w:sz="0" w:space="0" w:color="auto"/>
            <w:right w:val="none" w:sz="0" w:space="0" w:color="auto"/>
          </w:divBdr>
        </w:div>
      </w:divsChild>
    </w:div>
    <w:div w:id="803356233">
      <w:bodyDiv w:val="1"/>
      <w:marLeft w:val="0"/>
      <w:marRight w:val="0"/>
      <w:marTop w:val="0"/>
      <w:marBottom w:val="0"/>
      <w:divBdr>
        <w:top w:val="none" w:sz="0" w:space="0" w:color="auto"/>
        <w:left w:val="none" w:sz="0" w:space="0" w:color="auto"/>
        <w:bottom w:val="none" w:sz="0" w:space="0" w:color="auto"/>
        <w:right w:val="none" w:sz="0" w:space="0" w:color="auto"/>
      </w:divBdr>
    </w:div>
    <w:div w:id="1046024661">
      <w:bodyDiv w:val="1"/>
      <w:marLeft w:val="0"/>
      <w:marRight w:val="0"/>
      <w:marTop w:val="0"/>
      <w:marBottom w:val="0"/>
      <w:divBdr>
        <w:top w:val="none" w:sz="0" w:space="0" w:color="auto"/>
        <w:left w:val="none" w:sz="0" w:space="0" w:color="auto"/>
        <w:bottom w:val="none" w:sz="0" w:space="0" w:color="auto"/>
        <w:right w:val="none" w:sz="0" w:space="0" w:color="auto"/>
      </w:divBdr>
      <w:divsChild>
        <w:div w:id="1237396856">
          <w:marLeft w:val="0"/>
          <w:marRight w:val="0"/>
          <w:marTop w:val="0"/>
          <w:marBottom w:val="0"/>
          <w:divBdr>
            <w:top w:val="none" w:sz="0" w:space="0" w:color="auto"/>
            <w:left w:val="none" w:sz="0" w:space="0" w:color="auto"/>
            <w:bottom w:val="none" w:sz="0" w:space="0" w:color="auto"/>
            <w:right w:val="none" w:sz="0" w:space="0" w:color="auto"/>
          </w:divBdr>
        </w:div>
      </w:divsChild>
    </w:div>
    <w:div w:id="1067416423">
      <w:bodyDiv w:val="1"/>
      <w:marLeft w:val="0"/>
      <w:marRight w:val="0"/>
      <w:marTop w:val="0"/>
      <w:marBottom w:val="0"/>
      <w:divBdr>
        <w:top w:val="none" w:sz="0" w:space="0" w:color="auto"/>
        <w:left w:val="none" w:sz="0" w:space="0" w:color="auto"/>
        <w:bottom w:val="none" w:sz="0" w:space="0" w:color="auto"/>
        <w:right w:val="none" w:sz="0" w:space="0" w:color="auto"/>
      </w:divBdr>
    </w:div>
    <w:div w:id="1114591615">
      <w:bodyDiv w:val="1"/>
      <w:marLeft w:val="0"/>
      <w:marRight w:val="0"/>
      <w:marTop w:val="0"/>
      <w:marBottom w:val="0"/>
      <w:divBdr>
        <w:top w:val="none" w:sz="0" w:space="0" w:color="auto"/>
        <w:left w:val="none" w:sz="0" w:space="0" w:color="auto"/>
        <w:bottom w:val="none" w:sz="0" w:space="0" w:color="auto"/>
        <w:right w:val="none" w:sz="0" w:space="0" w:color="auto"/>
      </w:divBdr>
    </w:div>
    <w:div w:id="1384256514">
      <w:bodyDiv w:val="1"/>
      <w:marLeft w:val="0"/>
      <w:marRight w:val="0"/>
      <w:marTop w:val="0"/>
      <w:marBottom w:val="0"/>
      <w:divBdr>
        <w:top w:val="none" w:sz="0" w:space="0" w:color="auto"/>
        <w:left w:val="none" w:sz="0" w:space="0" w:color="auto"/>
        <w:bottom w:val="none" w:sz="0" w:space="0" w:color="auto"/>
        <w:right w:val="none" w:sz="0" w:space="0" w:color="auto"/>
      </w:divBdr>
    </w:div>
    <w:div w:id="1431781057">
      <w:bodyDiv w:val="1"/>
      <w:marLeft w:val="0"/>
      <w:marRight w:val="0"/>
      <w:marTop w:val="0"/>
      <w:marBottom w:val="0"/>
      <w:divBdr>
        <w:top w:val="none" w:sz="0" w:space="0" w:color="auto"/>
        <w:left w:val="none" w:sz="0" w:space="0" w:color="auto"/>
        <w:bottom w:val="none" w:sz="0" w:space="0" w:color="auto"/>
        <w:right w:val="none" w:sz="0" w:space="0" w:color="auto"/>
      </w:divBdr>
    </w:div>
    <w:div w:id="1605112086">
      <w:bodyDiv w:val="1"/>
      <w:marLeft w:val="0"/>
      <w:marRight w:val="0"/>
      <w:marTop w:val="0"/>
      <w:marBottom w:val="0"/>
      <w:divBdr>
        <w:top w:val="none" w:sz="0" w:space="0" w:color="auto"/>
        <w:left w:val="none" w:sz="0" w:space="0" w:color="auto"/>
        <w:bottom w:val="none" w:sz="0" w:space="0" w:color="auto"/>
        <w:right w:val="none" w:sz="0" w:space="0" w:color="auto"/>
      </w:divBdr>
    </w:div>
    <w:div w:id="1789933062">
      <w:bodyDiv w:val="1"/>
      <w:marLeft w:val="0"/>
      <w:marRight w:val="0"/>
      <w:marTop w:val="0"/>
      <w:marBottom w:val="0"/>
      <w:divBdr>
        <w:top w:val="none" w:sz="0" w:space="0" w:color="auto"/>
        <w:left w:val="none" w:sz="0" w:space="0" w:color="auto"/>
        <w:bottom w:val="none" w:sz="0" w:space="0" w:color="auto"/>
        <w:right w:val="none" w:sz="0" w:space="0" w:color="auto"/>
      </w:divBdr>
      <w:divsChild>
        <w:div w:id="1406143078">
          <w:marLeft w:val="0"/>
          <w:marRight w:val="0"/>
          <w:marTop w:val="0"/>
          <w:marBottom w:val="0"/>
          <w:divBdr>
            <w:top w:val="none" w:sz="0" w:space="0" w:color="auto"/>
            <w:left w:val="none" w:sz="0" w:space="0" w:color="auto"/>
            <w:bottom w:val="none" w:sz="0" w:space="0" w:color="auto"/>
            <w:right w:val="none" w:sz="0" w:space="0" w:color="auto"/>
          </w:divBdr>
        </w:div>
      </w:divsChild>
    </w:div>
    <w:div w:id="1928690316">
      <w:bodyDiv w:val="1"/>
      <w:marLeft w:val="0"/>
      <w:marRight w:val="0"/>
      <w:marTop w:val="0"/>
      <w:marBottom w:val="0"/>
      <w:divBdr>
        <w:top w:val="none" w:sz="0" w:space="0" w:color="auto"/>
        <w:left w:val="none" w:sz="0" w:space="0" w:color="auto"/>
        <w:bottom w:val="none" w:sz="0" w:space="0" w:color="auto"/>
        <w:right w:val="none" w:sz="0" w:space="0" w:color="auto"/>
      </w:divBdr>
    </w:div>
    <w:div w:id="2005275697">
      <w:bodyDiv w:val="1"/>
      <w:marLeft w:val="0"/>
      <w:marRight w:val="0"/>
      <w:marTop w:val="0"/>
      <w:marBottom w:val="0"/>
      <w:divBdr>
        <w:top w:val="none" w:sz="0" w:space="0" w:color="auto"/>
        <w:left w:val="none" w:sz="0" w:space="0" w:color="auto"/>
        <w:bottom w:val="none" w:sz="0" w:space="0" w:color="auto"/>
        <w:right w:val="none" w:sz="0" w:space="0" w:color="auto"/>
      </w:divBdr>
    </w:div>
    <w:div w:id="2091004053">
      <w:bodyDiv w:val="1"/>
      <w:marLeft w:val="0"/>
      <w:marRight w:val="0"/>
      <w:marTop w:val="0"/>
      <w:marBottom w:val="0"/>
      <w:divBdr>
        <w:top w:val="none" w:sz="0" w:space="0" w:color="auto"/>
        <w:left w:val="none" w:sz="0" w:space="0" w:color="auto"/>
        <w:bottom w:val="none" w:sz="0" w:space="0" w:color="auto"/>
        <w:right w:val="none" w:sz="0" w:space="0" w:color="auto"/>
      </w:divBdr>
    </w:div>
    <w:div w:id="2095935730">
      <w:bodyDiv w:val="1"/>
      <w:marLeft w:val="0"/>
      <w:marRight w:val="0"/>
      <w:marTop w:val="0"/>
      <w:marBottom w:val="0"/>
      <w:divBdr>
        <w:top w:val="none" w:sz="0" w:space="0" w:color="auto"/>
        <w:left w:val="none" w:sz="0" w:space="0" w:color="auto"/>
        <w:bottom w:val="none" w:sz="0" w:space="0" w:color="auto"/>
        <w:right w:val="none" w:sz="0" w:space="0" w:color="auto"/>
      </w:divBdr>
    </w:div>
    <w:div w:id="21250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1214-977C-48AE-A4A0-DE996649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17</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Пользователь</cp:lastModifiedBy>
  <cp:revision>29</cp:revision>
  <cp:lastPrinted>2022-11-27T06:45:00Z</cp:lastPrinted>
  <dcterms:created xsi:type="dcterms:W3CDTF">2022-09-13T13:01:00Z</dcterms:created>
  <dcterms:modified xsi:type="dcterms:W3CDTF">2023-07-03T04:30:00Z</dcterms:modified>
</cp:coreProperties>
</file>