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53" w:rsidRDefault="00F37953" w:rsidP="00AC4D38">
      <w:pPr>
        <w:pStyle w:val="a4"/>
        <w:rPr>
          <w:b/>
        </w:rPr>
      </w:pPr>
      <w:r>
        <w:rPr>
          <w:b/>
        </w:rPr>
        <w:t xml:space="preserve"> </w:t>
      </w:r>
    </w:p>
    <w:p w:rsidR="00F37953" w:rsidRDefault="00F37953" w:rsidP="00AC4D38">
      <w:pPr>
        <w:pStyle w:val="a4"/>
        <w:rPr>
          <w:b/>
        </w:rPr>
      </w:pPr>
    </w:p>
    <w:p w:rsidR="00F37953" w:rsidRDefault="00F37953" w:rsidP="00AC4D38">
      <w:pPr>
        <w:pStyle w:val="a4"/>
        <w:rPr>
          <w:b/>
        </w:rPr>
      </w:pPr>
    </w:p>
    <w:p w:rsidR="002458A4" w:rsidRDefault="00AC4D38" w:rsidP="00F37953">
      <w:pPr>
        <w:pStyle w:val="a4"/>
        <w:jc w:val="center"/>
        <w:rPr>
          <w:rFonts w:eastAsia="Times New Roman"/>
          <w:b/>
          <w:color w:val="2C2D2E"/>
          <w:szCs w:val="28"/>
          <w:lang w:eastAsia="ru-RU"/>
        </w:rPr>
      </w:pPr>
      <w:r>
        <w:rPr>
          <w:b/>
        </w:rPr>
        <w:t>«</w:t>
      </w:r>
      <w:bookmarkStart w:id="0" w:name="_GoBack"/>
      <w:r w:rsidR="002458A4" w:rsidRPr="002458A4">
        <w:rPr>
          <w:rFonts w:eastAsia="Times New Roman"/>
          <w:b/>
          <w:color w:val="2C2D2E"/>
          <w:szCs w:val="28"/>
          <w:lang w:eastAsia="ru-RU"/>
        </w:rPr>
        <w:t>Правозащитный потенциал – на благо граждан</w:t>
      </w:r>
      <w:bookmarkEnd w:id="0"/>
      <w:r>
        <w:rPr>
          <w:rFonts w:eastAsia="Times New Roman"/>
          <w:b/>
          <w:color w:val="2C2D2E"/>
          <w:szCs w:val="28"/>
          <w:lang w:eastAsia="ru-RU"/>
        </w:rPr>
        <w:t>»</w:t>
      </w:r>
      <w:r w:rsidR="002458A4" w:rsidRPr="002458A4">
        <w:rPr>
          <w:rFonts w:eastAsia="Times New Roman"/>
          <w:b/>
          <w:color w:val="2C2D2E"/>
          <w:szCs w:val="28"/>
          <w:lang w:eastAsia="ru-RU"/>
        </w:rPr>
        <w:t>.</w:t>
      </w:r>
    </w:p>
    <w:p w:rsidR="00F37953" w:rsidRDefault="00F37953" w:rsidP="00F37953">
      <w:pPr>
        <w:pStyle w:val="a4"/>
        <w:jc w:val="center"/>
        <w:rPr>
          <w:rFonts w:eastAsia="Times New Roman"/>
          <w:b/>
          <w:color w:val="2C2D2E"/>
          <w:szCs w:val="28"/>
          <w:lang w:eastAsia="ru-RU"/>
        </w:rPr>
      </w:pPr>
    </w:p>
    <w:p w:rsidR="00F37953" w:rsidRPr="002458A4" w:rsidRDefault="00F37953" w:rsidP="00F37953">
      <w:pPr>
        <w:pStyle w:val="a4"/>
        <w:jc w:val="center"/>
        <w:rPr>
          <w:rFonts w:eastAsia="Times New Roman"/>
          <w:b/>
          <w:color w:val="2C2D2E"/>
          <w:szCs w:val="28"/>
          <w:lang w:eastAsia="ru-RU"/>
        </w:rPr>
      </w:pP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свой профессиональный праздник работники прокуратуры подвели итоги деятельности надзорного органа за прошедший год и определили новые задачи на службе закону.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Говоря о них, полагаю необходимым привести некоторые статистические данные, которые в целом характеризуют уровень законности на поднадзорной территории.  В 2022 г. оперативными сотрудниками прокуратуры района выявлено более 1200 нарушений закона, с целью устранения которых опротестовано 137 незаконных правовых актов, в суды направлено 69 заявлений, внесено 237 представлений, по результатам рассмотрения которых нарушения устранены и к дисциплинарной ответственности привлечено 222 должностных лица. А по результатам рассмотрения дел об административных правонарушениях к административной ответственности привлечены 64 лица. Принято участие в рассмотрении 64 уголовных дел, по результатам которых 66 лиц привлечено к уголовной ответственности. Оперативными работниками разрешено 93 обращения, из которых 24 удовлетворено и по ним приняты меры прокурорского реагирования, направленные на восстановление нарушенных прав.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Благодаря принятию названных мер прокурорского реагирования детям-сиротам ежегодно предоставляется жилье, восстанавливаются права инвалидов на лекарственное обеспечение и средства реабилитации, обеспечивается </w:t>
      </w:r>
      <w:proofErr w:type="spellStart"/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безбарьерная</w:t>
      </w:r>
      <w:proofErr w:type="spellEnd"/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среда, пожарная и антитеррористическая безопасность социальных учреждений. Активно защищаются права граждан в сфере предоставления жилищно-коммунальных услуг, благоприятной окружающей среды, здравоохранения, трудовых правоотношений. Обеспечивается безопасное дорожное движение, общественная безопасность, право граждан на доступ к правосудию. 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Прокуратурой района ведется конструктивное взаимодействие с органами местной власти, правоохранительными и надзорными органами, организациями, общественными институтами и гражданами, с целью чего проводятся координационные и межведомственные совещания, обеспечивается деятельность рабочих групп по наиболее значимым направлениям деятельности, тематические приемы граждан, в том числе с выездом в отдаленные населенные пункты.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Сегодня выдвигаются новые требования к прокурорам и ставятся более сложные задачи. Масштабные социально-экономические реформы, реализация национальных проектов требуют нового качества прокурорского надзора с тем, чтобы правозащитный и правоохранительный потенциал </w:t>
      </w: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ведомства реально способствовал развитию правового и социального государства.</w:t>
      </w:r>
    </w:p>
    <w:p w:rsid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числе приоритетных направлений деятельности органов прокуратуры продолжают оставаться защита прав и законных интересов граждан, и прежде всего несовершеннолетних и инвалидов, борьба с преступностью и коррупцией, надзор за соблюдением законов при реализации национальных проектов и расходовании бюджетных средств, предоставлении мер поддержки экономики и социальной сферы. Особо важное направление надзорной деятельности – обеспечение государственных гарантий участникам специальной военной операции и членам их семей. </w:t>
      </w:r>
    </w:p>
    <w:p w:rsid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458A4" w:rsidRPr="002458A4" w:rsidRDefault="002458A4" w:rsidP="00245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Источник</w:t>
      </w: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Районная газета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Ермекеевские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новости».</w:t>
      </w:r>
    </w:p>
    <w:p w:rsidR="003023E3" w:rsidRDefault="003023E3"/>
    <w:sectPr w:rsidR="0030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9F"/>
    <w:rsid w:val="002458A4"/>
    <w:rsid w:val="0025199F"/>
    <w:rsid w:val="003023E3"/>
    <w:rsid w:val="00AC4D38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AC4D38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AC4D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AC4D3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AC4D38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AC4D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AC4D3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2023-07-10T09:25:00Z</dcterms:created>
  <dcterms:modified xsi:type="dcterms:W3CDTF">2023-07-10T09:57:00Z</dcterms:modified>
</cp:coreProperties>
</file>