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20" w:type="dxa"/>
        <w:tblInd w:w="108" w:type="dxa"/>
        <w:tblLayout w:type="fixed"/>
        <w:tblLook w:val="04A0" w:firstRow="1" w:lastRow="0" w:firstColumn="1" w:lastColumn="0" w:noHBand="0" w:noVBand="1"/>
      </w:tblPr>
      <w:tblGrid>
        <w:gridCol w:w="3918"/>
        <w:gridCol w:w="1727"/>
        <w:gridCol w:w="4675"/>
      </w:tblGrid>
      <w:tr w:rsidR="00026266" w:rsidRPr="00026266" w:rsidTr="00CB75E7">
        <w:trPr>
          <w:trHeight w:val="1811"/>
        </w:trPr>
        <w:tc>
          <w:tcPr>
            <w:tcW w:w="3918" w:type="dxa"/>
            <w:hideMark/>
          </w:tcPr>
          <w:p w:rsidR="00026266" w:rsidRPr="00026266" w:rsidRDefault="00026266" w:rsidP="00026266">
            <w:pPr>
              <w:tabs>
                <w:tab w:val="left" w:pos="0"/>
              </w:tabs>
              <w:spacing w:line="252" w:lineRule="auto"/>
              <w:rPr>
                <w:b/>
                <w:sz w:val="20"/>
                <w:szCs w:val="20"/>
                <w:lang w:eastAsia="en-US"/>
              </w:rPr>
            </w:pPr>
            <w:r w:rsidRPr="00026266">
              <w:rPr>
                <w:noProof/>
              </w:rPr>
              <w:drawing>
                <wp:anchor distT="0" distB="0" distL="114300" distR="114300" simplePos="0" relativeHeight="251659264" behindDoc="0" locked="0" layoutInCell="1" allowOverlap="1" wp14:anchorId="10FE6F55" wp14:editId="0C01DC03">
                  <wp:simplePos x="0" y="0"/>
                  <wp:positionH relativeFrom="column">
                    <wp:posOffset>2369185</wp:posOffset>
                  </wp:positionH>
                  <wp:positionV relativeFrom="page">
                    <wp:posOffset>-195580</wp:posOffset>
                  </wp:positionV>
                  <wp:extent cx="963930" cy="1143000"/>
                  <wp:effectExtent l="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r w:rsidRPr="00026266">
              <w:rPr>
                <w:noProof/>
              </w:rPr>
              <mc:AlternateContent>
                <mc:Choice Requires="wps">
                  <w:drawing>
                    <wp:anchor distT="0" distB="0" distL="114300" distR="114300" simplePos="0" relativeHeight="251660288" behindDoc="0" locked="0" layoutInCell="1" allowOverlap="1" wp14:anchorId="3E621830" wp14:editId="5446ACA6">
                      <wp:simplePos x="0" y="0"/>
                      <wp:positionH relativeFrom="margin">
                        <wp:posOffset>-487680</wp:posOffset>
                      </wp:positionH>
                      <wp:positionV relativeFrom="paragraph">
                        <wp:posOffset>1040130</wp:posOffset>
                      </wp:positionV>
                      <wp:extent cx="6852920" cy="17145"/>
                      <wp:effectExtent l="19050" t="19050" r="5080" b="2095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2920" cy="17145"/>
                              </a:xfrm>
                              <a:prstGeom prst="line">
                                <a:avLst/>
                              </a:prstGeom>
                              <a:noFill/>
                              <a:ln w="41275" cap="flat" cmpd="thinThick"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5"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4pt,81.9pt" to="501.2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" strokecolor="windowText" strokeweight="3.25pt">
                      <v:stroke linestyle="thinThick"/>
                      <o:lock v:ext="edit" shapetype="f"/>
                      <w10:wrap anchorx="margin"/>
                    </v:line>
                  </w:pict>
                </mc:Fallback>
              </mc:AlternateContent>
            </w:r>
            <w:r w:rsidRPr="00026266">
              <w:rPr>
                <w:rFonts w:eastAsia="Arial Unicode MS"/>
                <w:b/>
                <w:caps/>
                <w:sz w:val="20"/>
                <w:szCs w:val="20"/>
                <w:lang w:eastAsia="en-US"/>
              </w:rPr>
              <w:t xml:space="preserve"> </w:t>
            </w:r>
            <w:proofErr w:type="spellStart"/>
            <w:r w:rsidRPr="00026266">
              <w:rPr>
                <w:b/>
                <w:sz w:val="20"/>
                <w:szCs w:val="20"/>
                <w:lang w:eastAsia="en-US"/>
              </w:rPr>
              <w:t>Урта</w:t>
            </w:r>
            <w:proofErr w:type="spellEnd"/>
            <w:r w:rsidRPr="00026266">
              <w:rPr>
                <w:b/>
                <w:sz w:val="20"/>
                <w:szCs w:val="20"/>
                <w:lang w:eastAsia="en-US"/>
              </w:rPr>
              <w:t xml:space="preserve"> </w:t>
            </w:r>
            <w:proofErr w:type="spellStart"/>
            <w:r w:rsidRPr="00026266">
              <w:rPr>
                <w:b/>
                <w:sz w:val="20"/>
                <w:szCs w:val="20"/>
                <w:lang w:eastAsia="en-US"/>
              </w:rPr>
              <w:t>Ҡарамалы</w:t>
            </w:r>
            <w:proofErr w:type="spellEnd"/>
            <w:r w:rsidRPr="00026266">
              <w:rPr>
                <w:b/>
                <w:sz w:val="20"/>
                <w:szCs w:val="20"/>
                <w:lang w:eastAsia="en-US"/>
              </w:rPr>
              <w:t xml:space="preserve"> </w:t>
            </w:r>
            <w:proofErr w:type="spellStart"/>
            <w:r w:rsidRPr="00026266">
              <w:rPr>
                <w:b/>
                <w:sz w:val="20"/>
                <w:szCs w:val="20"/>
                <w:lang w:eastAsia="en-US"/>
              </w:rPr>
              <w:t>ауыл</w:t>
            </w:r>
            <w:proofErr w:type="spellEnd"/>
            <w:r w:rsidRPr="00026266">
              <w:rPr>
                <w:b/>
                <w:bCs/>
                <w:sz w:val="20"/>
                <w:szCs w:val="20"/>
                <w:lang w:eastAsia="en-US"/>
              </w:rPr>
              <w:t xml:space="preserve"> </w:t>
            </w:r>
            <w:r w:rsidRPr="00026266">
              <w:rPr>
                <w:b/>
                <w:sz w:val="20"/>
                <w:szCs w:val="20"/>
                <w:lang w:eastAsia="en-US"/>
              </w:rPr>
              <w:t xml:space="preserve">советы </w:t>
            </w:r>
          </w:p>
          <w:p w:rsidR="00026266" w:rsidRPr="00026266" w:rsidRDefault="00026266" w:rsidP="00026266">
            <w:pPr>
              <w:tabs>
                <w:tab w:val="left" w:pos="1200"/>
              </w:tabs>
              <w:spacing w:line="252" w:lineRule="auto"/>
              <w:rPr>
                <w:b/>
                <w:sz w:val="20"/>
                <w:szCs w:val="20"/>
                <w:lang w:eastAsia="en-US"/>
              </w:rPr>
            </w:pPr>
            <w:r w:rsidRPr="00026266">
              <w:rPr>
                <w:b/>
                <w:sz w:val="20"/>
                <w:szCs w:val="20"/>
                <w:lang w:eastAsia="en-US"/>
              </w:rPr>
              <w:t xml:space="preserve">      </w:t>
            </w:r>
            <w:proofErr w:type="spellStart"/>
            <w:r w:rsidRPr="00026266">
              <w:rPr>
                <w:b/>
                <w:sz w:val="20"/>
                <w:szCs w:val="20"/>
                <w:lang w:eastAsia="en-US"/>
              </w:rPr>
              <w:t>ауыл</w:t>
            </w:r>
            <w:proofErr w:type="spellEnd"/>
            <w:r w:rsidRPr="00026266">
              <w:rPr>
                <w:b/>
                <w:sz w:val="20"/>
                <w:szCs w:val="20"/>
                <w:lang w:eastAsia="en-US"/>
              </w:rPr>
              <w:t xml:space="preserve"> </w:t>
            </w:r>
            <w:proofErr w:type="spellStart"/>
            <w:r w:rsidRPr="00026266">
              <w:rPr>
                <w:b/>
                <w:sz w:val="20"/>
                <w:szCs w:val="20"/>
                <w:lang w:eastAsia="en-US"/>
              </w:rPr>
              <w:t>билə</w:t>
            </w:r>
            <w:proofErr w:type="gramStart"/>
            <w:r w:rsidRPr="00026266">
              <w:rPr>
                <w:b/>
                <w:sz w:val="20"/>
                <w:szCs w:val="20"/>
                <w:lang w:eastAsia="en-US"/>
              </w:rPr>
              <w:t>м</w:t>
            </w:r>
            <w:proofErr w:type="gramEnd"/>
            <w:r w:rsidRPr="00026266">
              <w:rPr>
                <w:b/>
                <w:sz w:val="20"/>
                <w:szCs w:val="20"/>
                <w:lang w:eastAsia="en-US"/>
              </w:rPr>
              <w:t>ə</w:t>
            </w:r>
            <w:proofErr w:type="spellEnd"/>
            <w:r w:rsidRPr="00026266">
              <w:rPr>
                <w:b/>
                <w:sz w:val="20"/>
                <w:szCs w:val="20"/>
                <w:lang w:val="en-US" w:eastAsia="en-US"/>
              </w:rPr>
              <w:t>h</w:t>
            </w:r>
            <w:r w:rsidRPr="00026266">
              <w:rPr>
                <w:b/>
                <w:sz w:val="20"/>
                <w:szCs w:val="20"/>
                <w:lang w:eastAsia="en-US"/>
              </w:rPr>
              <w:t xml:space="preserve">е советы </w:t>
            </w:r>
          </w:p>
          <w:p w:rsidR="00026266" w:rsidRPr="00026266" w:rsidRDefault="00026266" w:rsidP="00026266">
            <w:pPr>
              <w:tabs>
                <w:tab w:val="left" w:pos="1200"/>
              </w:tabs>
              <w:spacing w:line="252" w:lineRule="auto"/>
              <w:rPr>
                <w:b/>
                <w:sz w:val="20"/>
                <w:szCs w:val="20"/>
                <w:lang w:eastAsia="en-US"/>
              </w:rPr>
            </w:pPr>
            <w:r w:rsidRPr="00026266">
              <w:rPr>
                <w:b/>
                <w:sz w:val="20"/>
                <w:szCs w:val="20"/>
                <w:lang w:eastAsia="en-US"/>
              </w:rPr>
              <w:t xml:space="preserve">  </w:t>
            </w:r>
            <w:proofErr w:type="spellStart"/>
            <w:r w:rsidRPr="00026266">
              <w:rPr>
                <w:b/>
                <w:sz w:val="20"/>
                <w:szCs w:val="20"/>
                <w:lang w:eastAsia="en-US"/>
              </w:rPr>
              <w:t>муниципаль</w:t>
            </w:r>
            <w:proofErr w:type="spellEnd"/>
            <w:r w:rsidRPr="00026266">
              <w:rPr>
                <w:b/>
                <w:sz w:val="20"/>
                <w:szCs w:val="20"/>
                <w:lang w:eastAsia="en-US"/>
              </w:rPr>
              <w:t xml:space="preserve"> </w:t>
            </w:r>
            <w:proofErr w:type="spellStart"/>
            <w:r w:rsidRPr="00026266">
              <w:rPr>
                <w:b/>
                <w:sz w:val="20"/>
                <w:szCs w:val="20"/>
                <w:lang w:eastAsia="en-US"/>
              </w:rPr>
              <w:t>районының</w:t>
            </w:r>
            <w:proofErr w:type="spellEnd"/>
            <w:r w:rsidRPr="00026266">
              <w:rPr>
                <w:b/>
                <w:sz w:val="20"/>
                <w:szCs w:val="20"/>
                <w:lang w:eastAsia="en-US"/>
              </w:rPr>
              <w:t xml:space="preserve"> </w:t>
            </w:r>
          </w:p>
          <w:p w:rsidR="00026266" w:rsidRPr="00026266" w:rsidRDefault="00026266" w:rsidP="00026266">
            <w:pPr>
              <w:tabs>
                <w:tab w:val="left" w:pos="1200"/>
              </w:tabs>
              <w:spacing w:line="252" w:lineRule="auto"/>
              <w:rPr>
                <w:b/>
                <w:sz w:val="20"/>
                <w:szCs w:val="20"/>
                <w:lang w:eastAsia="en-US"/>
              </w:rPr>
            </w:pPr>
            <w:r w:rsidRPr="00026266">
              <w:rPr>
                <w:b/>
                <w:sz w:val="20"/>
                <w:szCs w:val="20"/>
                <w:lang w:eastAsia="en-US"/>
              </w:rPr>
              <w:t xml:space="preserve">          </w:t>
            </w:r>
            <w:proofErr w:type="spellStart"/>
            <w:r w:rsidRPr="00026266">
              <w:rPr>
                <w:b/>
                <w:sz w:val="20"/>
                <w:szCs w:val="20"/>
                <w:lang w:eastAsia="en-US"/>
              </w:rPr>
              <w:t>Йəрмəĸəй</w:t>
            </w:r>
            <w:proofErr w:type="spellEnd"/>
            <w:r w:rsidRPr="00026266">
              <w:rPr>
                <w:b/>
                <w:sz w:val="20"/>
                <w:szCs w:val="20"/>
                <w:lang w:eastAsia="en-US"/>
              </w:rPr>
              <w:t xml:space="preserve"> районы </w:t>
            </w:r>
          </w:p>
          <w:p w:rsidR="00026266" w:rsidRPr="00026266" w:rsidRDefault="00026266" w:rsidP="00026266">
            <w:pPr>
              <w:tabs>
                <w:tab w:val="left" w:pos="1200"/>
              </w:tabs>
              <w:spacing w:line="252" w:lineRule="auto"/>
              <w:rPr>
                <w:sz w:val="20"/>
                <w:szCs w:val="20"/>
                <w:lang w:eastAsia="en-US"/>
              </w:rPr>
            </w:pPr>
            <w:proofErr w:type="spellStart"/>
            <w:r w:rsidRPr="00026266">
              <w:rPr>
                <w:b/>
                <w:sz w:val="20"/>
                <w:szCs w:val="20"/>
                <w:lang w:eastAsia="en-US"/>
              </w:rPr>
              <w:t>Баш</w:t>
            </w:r>
            <w:proofErr w:type="gramStart"/>
            <w:r w:rsidRPr="00026266">
              <w:rPr>
                <w:b/>
                <w:sz w:val="20"/>
                <w:szCs w:val="20"/>
                <w:lang w:eastAsia="en-US"/>
              </w:rPr>
              <w:t>k</w:t>
            </w:r>
            <w:proofErr w:type="gramEnd"/>
            <w:r w:rsidRPr="00026266">
              <w:rPr>
                <w:b/>
                <w:sz w:val="20"/>
                <w:szCs w:val="20"/>
                <w:lang w:eastAsia="en-US"/>
              </w:rPr>
              <w:t>ортостан</w:t>
            </w:r>
            <w:proofErr w:type="spellEnd"/>
            <w:r w:rsidRPr="00026266">
              <w:rPr>
                <w:b/>
                <w:sz w:val="20"/>
                <w:szCs w:val="20"/>
                <w:lang w:eastAsia="en-US"/>
              </w:rPr>
              <w:t xml:space="preserve"> </w:t>
            </w:r>
            <w:proofErr w:type="spellStart"/>
            <w:r w:rsidRPr="00026266">
              <w:rPr>
                <w:b/>
                <w:sz w:val="20"/>
                <w:szCs w:val="20"/>
                <w:lang w:eastAsia="en-US"/>
              </w:rPr>
              <w:t>Республиĸаhы</w:t>
            </w:r>
            <w:proofErr w:type="spellEnd"/>
          </w:p>
        </w:tc>
        <w:tc>
          <w:tcPr>
            <w:tcW w:w="1727" w:type="dxa"/>
            <w:hideMark/>
          </w:tcPr>
          <w:p w:rsidR="00026266" w:rsidRPr="00026266" w:rsidRDefault="00026266" w:rsidP="00026266">
            <w:pPr>
              <w:spacing w:line="256" w:lineRule="auto"/>
              <w:rPr>
                <w:rFonts w:ascii="Calibri" w:eastAsia="Calibri" w:hAnsi="Calibri"/>
                <w:sz w:val="22"/>
                <w:szCs w:val="22"/>
                <w:lang w:eastAsia="en-US"/>
              </w:rPr>
            </w:pPr>
          </w:p>
        </w:tc>
        <w:tc>
          <w:tcPr>
            <w:tcW w:w="4675" w:type="dxa"/>
            <w:hideMark/>
          </w:tcPr>
          <w:p w:rsidR="00026266" w:rsidRPr="00026266" w:rsidRDefault="00026266" w:rsidP="00026266">
            <w:pPr>
              <w:tabs>
                <w:tab w:val="left" w:pos="1200"/>
              </w:tabs>
              <w:spacing w:line="252" w:lineRule="auto"/>
              <w:ind w:left="-69"/>
              <w:rPr>
                <w:b/>
                <w:spacing w:val="-6"/>
                <w:sz w:val="20"/>
                <w:szCs w:val="20"/>
                <w:lang w:eastAsia="en-US"/>
              </w:rPr>
            </w:pPr>
            <w:r w:rsidRPr="00026266">
              <w:rPr>
                <w:b/>
                <w:spacing w:val="-6"/>
                <w:sz w:val="20"/>
                <w:szCs w:val="20"/>
                <w:lang w:eastAsia="en-US"/>
              </w:rPr>
              <w:t xml:space="preserve">                 Совет сельского поселения </w:t>
            </w:r>
          </w:p>
          <w:p w:rsidR="00026266" w:rsidRPr="00026266" w:rsidRDefault="00026266" w:rsidP="00026266">
            <w:pPr>
              <w:tabs>
                <w:tab w:val="left" w:pos="1200"/>
              </w:tabs>
              <w:spacing w:line="252" w:lineRule="auto"/>
              <w:ind w:left="-69"/>
              <w:rPr>
                <w:b/>
                <w:sz w:val="20"/>
                <w:szCs w:val="20"/>
                <w:lang w:eastAsia="en-US"/>
              </w:rPr>
            </w:pPr>
            <w:r w:rsidRPr="00026266">
              <w:rPr>
                <w:b/>
                <w:sz w:val="20"/>
                <w:szCs w:val="20"/>
                <w:lang w:eastAsia="en-US"/>
              </w:rPr>
              <w:t xml:space="preserve">        </w:t>
            </w:r>
            <w:proofErr w:type="spellStart"/>
            <w:r w:rsidRPr="00026266">
              <w:rPr>
                <w:b/>
                <w:sz w:val="20"/>
                <w:szCs w:val="20"/>
                <w:lang w:eastAsia="en-US"/>
              </w:rPr>
              <w:t>Среднекарамалинский</w:t>
            </w:r>
            <w:proofErr w:type="spellEnd"/>
            <w:r w:rsidRPr="00026266">
              <w:rPr>
                <w:b/>
                <w:sz w:val="20"/>
                <w:szCs w:val="20"/>
                <w:lang w:eastAsia="en-US"/>
              </w:rPr>
              <w:t xml:space="preserve"> сельсовет </w:t>
            </w:r>
          </w:p>
          <w:p w:rsidR="00026266" w:rsidRPr="00026266" w:rsidRDefault="00026266" w:rsidP="00026266">
            <w:pPr>
              <w:tabs>
                <w:tab w:val="left" w:pos="1200"/>
              </w:tabs>
              <w:spacing w:line="252" w:lineRule="auto"/>
              <w:ind w:left="-69"/>
              <w:rPr>
                <w:b/>
                <w:sz w:val="20"/>
                <w:szCs w:val="20"/>
                <w:lang w:eastAsia="en-US"/>
              </w:rPr>
            </w:pPr>
            <w:r w:rsidRPr="00026266">
              <w:rPr>
                <w:b/>
                <w:sz w:val="20"/>
                <w:szCs w:val="20"/>
                <w:lang w:eastAsia="en-US"/>
              </w:rPr>
              <w:t xml:space="preserve">                 муниципального района </w:t>
            </w:r>
          </w:p>
          <w:p w:rsidR="00026266" w:rsidRPr="00026266" w:rsidRDefault="00026266" w:rsidP="00026266">
            <w:pPr>
              <w:tabs>
                <w:tab w:val="left" w:pos="1200"/>
              </w:tabs>
              <w:spacing w:line="252" w:lineRule="auto"/>
              <w:ind w:left="-69"/>
              <w:rPr>
                <w:b/>
                <w:sz w:val="20"/>
                <w:szCs w:val="20"/>
                <w:lang w:eastAsia="en-US"/>
              </w:rPr>
            </w:pPr>
            <w:r w:rsidRPr="00026266">
              <w:rPr>
                <w:b/>
                <w:sz w:val="20"/>
                <w:szCs w:val="20"/>
                <w:lang w:eastAsia="en-US"/>
              </w:rPr>
              <w:t xml:space="preserve">                      </w:t>
            </w:r>
            <w:proofErr w:type="spellStart"/>
            <w:r w:rsidRPr="00026266">
              <w:rPr>
                <w:b/>
                <w:sz w:val="20"/>
                <w:szCs w:val="20"/>
                <w:lang w:eastAsia="en-US"/>
              </w:rPr>
              <w:t>Ермекеевский</w:t>
            </w:r>
            <w:proofErr w:type="spellEnd"/>
            <w:r w:rsidRPr="00026266">
              <w:rPr>
                <w:b/>
                <w:sz w:val="20"/>
                <w:szCs w:val="20"/>
                <w:lang w:val="en-US" w:eastAsia="en-US"/>
              </w:rPr>
              <w:t> </w:t>
            </w:r>
            <w:r w:rsidRPr="00026266">
              <w:rPr>
                <w:b/>
                <w:sz w:val="20"/>
                <w:szCs w:val="20"/>
                <w:lang w:eastAsia="en-US"/>
              </w:rPr>
              <w:t xml:space="preserve">район </w:t>
            </w:r>
          </w:p>
          <w:p w:rsidR="00026266" w:rsidRPr="00026266" w:rsidRDefault="00026266" w:rsidP="00026266">
            <w:pPr>
              <w:tabs>
                <w:tab w:val="left" w:pos="1200"/>
              </w:tabs>
              <w:spacing w:line="252" w:lineRule="auto"/>
              <w:ind w:left="-69"/>
              <w:rPr>
                <w:sz w:val="20"/>
                <w:szCs w:val="20"/>
                <w:lang w:eastAsia="en-US"/>
              </w:rPr>
            </w:pPr>
            <w:r w:rsidRPr="00026266">
              <w:rPr>
                <w:b/>
                <w:sz w:val="20"/>
                <w:szCs w:val="20"/>
                <w:lang w:eastAsia="en-US"/>
              </w:rPr>
              <w:t xml:space="preserve">                Республики Башкортостан </w:t>
            </w:r>
          </w:p>
        </w:tc>
      </w:tr>
    </w:tbl>
    <w:p w:rsidR="00026266" w:rsidRPr="00026266" w:rsidRDefault="00026266" w:rsidP="00026266">
      <w:pPr>
        <w:rPr>
          <w:lang w:eastAsia="en-US"/>
        </w:rPr>
      </w:pPr>
      <w:r w:rsidRPr="00026266">
        <w:rPr>
          <w:b/>
          <w:lang w:eastAsia="en-US"/>
        </w:rPr>
        <w:tab/>
        <w:t xml:space="preserve">   </w:t>
      </w:r>
      <w:r w:rsidRPr="00026266">
        <w:rPr>
          <w:rFonts w:eastAsia="Arial Unicode MS"/>
          <w:b/>
          <w:bCs/>
          <w:caps/>
          <w:lang w:eastAsia="en-US"/>
        </w:rPr>
        <w:t>Ҡарар</w:t>
      </w:r>
      <w:r w:rsidRPr="00026266">
        <w:rPr>
          <w:b/>
          <w:bCs/>
          <w:lang w:eastAsia="en-US"/>
        </w:rPr>
        <w:t xml:space="preserve">                                           № 26/5</w:t>
      </w:r>
      <w:r w:rsidRPr="00026266">
        <w:rPr>
          <w:bCs/>
          <w:lang w:eastAsia="en-US"/>
        </w:rPr>
        <w:t xml:space="preserve">                                  </w:t>
      </w:r>
      <w:r w:rsidRPr="00026266">
        <w:rPr>
          <w:b/>
          <w:bCs/>
          <w:lang w:eastAsia="en-US"/>
        </w:rPr>
        <w:t>РЕШЕНИЕ</w:t>
      </w:r>
    </w:p>
    <w:p w:rsidR="00026266" w:rsidRPr="00026266" w:rsidRDefault="00026266" w:rsidP="00026266">
      <w:pPr>
        <w:rPr>
          <w:rFonts w:ascii="Arial" w:hAnsi="Arial" w:cs="Arial"/>
          <w:bCs/>
          <w:lang w:eastAsia="en-US"/>
        </w:rPr>
      </w:pPr>
      <w:r w:rsidRPr="00026266">
        <w:rPr>
          <w:b/>
          <w:bCs/>
          <w:lang w:eastAsia="en-US"/>
        </w:rPr>
        <w:t xml:space="preserve">         28 апрель 2022й.                                                                            28 апреля 2022г.</w:t>
      </w:r>
    </w:p>
    <w:p w:rsidR="00026266" w:rsidRPr="00026266" w:rsidRDefault="00026266" w:rsidP="00026266">
      <w:pPr>
        <w:jc w:val="center"/>
        <w:rPr>
          <w:b/>
          <w:lang w:eastAsia="en-US"/>
        </w:rPr>
      </w:pPr>
    </w:p>
    <w:p w:rsidR="00026266" w:rsidRPr="00026266" w:rsidRDefault="00026266" w:rsidP="00026266">
      <w:pPr>
        <w:jc w:val="center"/>
        <w:rPr>
          <w:b/>
          <w:lang w:eastAsia="en-US"/>
        </w:rPr>
      </w:pPr>
    </w:p>
    <w:p w:rsidR="00026266" w:rsidRPr="00026266" w:rsidRDefault="00026266" w:rsidP="00026266">
      <w:pPr>
        <w:jc w:val="center"/>
        <w:rPr>
          <w:b/>
        </w:rPr>
      </w:pPr>
      <w:r w:rsidRPr="00026266">
        <w:rPr>
          <w:b/>
        </w:rPr>
        <w:t xml:space="preserve">О внесении изменений и дополнений в решение  </w:t>
      </w:r>
      <w:r w:rsidRPr="00026266">
        <w:rPr>
          <w:b/>
          <w:color w:val="000000"/>
          <w:spacing w:val="-2"/>
          <w:shd w:val="clear" w:color="auto" w:fill="FFFFFF"/>
        </w:rPr>
        <w:t xml:space="preserve"> Совета </w:t>
      </w:r>
      <w:r w:rsidRPr="00026266">
        <w:rPr>
          <w:b/>
        </w:rPr>
        <w:t xml:space="preserve">сельского поселения </w:t>
      </w:r>
      <w:proofErr w:type="spellStart"/>
      <w:r w:rsidRPr="00026266">
        <w:rPr>
          <w:b/>
        </w:rPr>
        <w:t>Среднекарамалинский</w:t>
      </w:r>
      <w:proofErr w:type="spellEnd"/>
      <w:r w:rsidRPr="00026266">
        <w:rPr>
          <w:b/>
        </w:rPr>
        <w:t xml:space="preserve"> сельсовет  </w:t>
      </w:r>
      <w:r w:rsidRPr="00026266">
        <w:rPr>
          <w:b/>
          <w:color w:val="000000"/>
          <w:spacing w:val="-2"/>
          <w:shd w:val="clear" w:color="auto" w:fill="FFFFFF"/>
        </w:rPr>
        <w:t xml:space="preserve">муниципального  района  </w:t>
      </w:r>
      <w:proofErr w:type="spellStart"/>
      <w:r w:rsidRPr="00026266">
        <w:rPr>
          <w:b/>
          <w:color w:val="000000"/>
          <w:spacing w:val="-2"/>
          <w:shd w:val="clear" w:color="auto" w:fill="FFFFFF"/>
        </w:rPr>
        <w:t>Ермекеевский</w:t>
      </w:r>
      <w:proofErr w:type="spellEnd"/>
      <w:r w:rsidRPr="00026266">
        <w:rPr>
          <w:b/>
          <w:color w:val="000000"/>
          <w:spacing w:val="-2"/>
          <w:shd w:val="clear" w:color="auto" w:fill="FFFFFF"/>
        </w:rPr>
        <w:t xml:space="preserve"> район Республики Башкортостан  от 30.08. 2019 г. № 44/5   «</w:t>
      </w:r>
      <w:r w:rsidRPr="00026266">
        <w:rPr>
          <w:b/>
        </w:rPr>
        <w:t xml:space="preserve">Об утверждении правил землепользования и застройки сельского поселения </w:t>
      </w:r>
      <w:proofErr w:type="spellStart"/>
      <w:r w:rsidRPr="00026266">
        <w:rPr>
          <w:b/>
        </w:rPr>
        <w:t>Среднекарамалинский</w:t>
      </w:r>
      <w:proofErr w:type="spellEnd"/>
      <w:r w:rsidRPr="00026266">
        <w:rPr>
          <w:b/>
        </w:rPr>
        <w:t xml:space="preserve"> сельсовет МР </w:t>
      </w:r>
      <w:proofErr w:type="spellStart"/>
      <w:r w:rsidRPr="00026266">
        <w:rPr>
          <w:b/>
        </w:rPr>
        <w:t>Ермекеевский</w:t>
      </w:r>
      <w:proofErr w:type="spellEnd"/>
      <w:r w:rsidRPr="00026266">
        <w:rPr>
          <w:b/>
        </w:rPr>
        <w:t xml:space="preserve"> район Республики Башкортостан»</w:t>
      </w:r>
    </w:p>
    <w:p w:rsidR="00026266" w:rsidRPr="00026266" w:rsidRDefault="00026266" w:rsidP="00026266">
      <w:pPr>
        <w:jc w:val="center"/>
        <w:rPr>
          <w:b/>
        </w:rPr>
      </w:pPr>
    </w:p>
    <w:p w:rsidR="00026266" w:rsidRPr="00026266" w:rsidRDefault="00026266" w:rsidP="00026266">
      <w:pPr>
        <w:jc w:val="center"/>
        <w:rPr>
          <w:b/>
          <w:sz w:val="26"/>
          <w:szCs w:val="26"/>
        </w:rPr>
      </w:pPr>
    </w:p>
    <w:p w:rsidR="00026266" w:rsidRPr="00026266" w:rsidRDefault="00026266" w:rsidP="00026266">
      <w:pPr>
        <w:ind w:firstLine="708"/>
        <w:jc w:val="both"/>
      </w:pPr>
      <w:r w:rsidRPr="00026266">
        <w:t xml:space="preserve"> </w:t>
      </w:r>
      <w:proofErr w:type="gramStart"/>
      <w:r w:rsidRPr="00026266">
        <w:t xml:space="preserve">Рассмотрев протест прокуратуры </w:t>
      </w:r>
      <w:proofErr w:type="spellStart"/>
      <w:r w:rsidRPr="00026266">
        <w:t>Ермекеевского</w:t>
      </w:r>
      <w:proofErr w:type="spellEnd"/>
      <w:r w:rsidRPr="00026266">
        <w:t xml:space="preserve"> района от 25.02.2022 № 3-1-2022 на решение Совета сельского поселения </w:t>
      </w:r>
      <w:proofErr w:type="spellStart"/>
      <w:r w:rsidRPr="00026266">
        <w:t>Среднекарамалинский</w:t>
      </w:r>
      <w:proofErr w:type="spellEnd"/>
      <w:r w:rsidRPr="00026266">
        <w:t xml:space="preserve"> сельсовет муниципального района </w:t>
      </w:r>
      <w:proofErr w:type="spellStart"/>
      <w:r w:rsidRPr="00026266">
        <w:t>Ермекеевский</w:t>
      </w:r>
      <w:proofErr w:type="spellEnd"/>
      <w:r w:rsidRPr="00026266">
        <w:t xml:space="preserve"> район Республики Башкортостан от 30.08.2019 №44/5  «Об утверждении правил землепользования и застройки сельского поселения </w:t>
      </w:r>
      <w:proofErr w:type="spellStart"/>
      <w:r w:rsidRPr="00026266">
        <w:t>Среднекарамалинский</w:t>
      </w:r>
      <w:proofErr w:type="spellEnd"/>
      <w:r w:rsidRPr="00026266">
        <w:t xml:space="preserve"> сельсовет МР </w:t>
      </w:r>
      <w:proofErr w:type="spellStart"/>
      <w:r w:rsidRPr="00026266">
        <w:t>Ермекеевский</w:t>
      </w:r>
      <w:proofErr w:type="spellEnd"/>
      <w:r w:rsidRPr="00026266">
        <w:t xml:space="preserve"> район Республики Башкортостан», и руководствуясь Федеральным законом от 01.07.2021 № 276-ФЗ «О внесении изменений в Градостроительный кодекс РФ и в отдельные законодательные акты РФ</w:t>
      </w:r>
      <w:proofErr w:type="gramEnd"/>
      <w:r w:rsidRPr="00026266">
        <w:t xml:space="preserve">», Совет сельского поселения </w:t>
      </w:r>
      <w:proofErr w:type="spellStart"/>
      <w:r w:rsidRPr="00026266">
        <w:t>Среднекарамалинский</w:t>
      </w:r>
      <w:proofErr w:type="spellEnd"/>
      <w:r w:rsidRPr="00026266">
        <w:t xml:space="preserve"> сельсовет муниципального района </w:t>
      </w:r>
      <w:proofErr w:type="spellStart"/>
      <w:r w:rsidRPr="00026266">
        <w:t>Ермекеевский</w:t>
      </w:r>
      <w:proofErr w:type="spellEnd"/>
      <w:r w:rsidRPr="00026266">
        <w:t xml:space="preserve"> район Республики Башкортостан </w:t>
      </w:r>
    </w:p>
    <w:p w:rsidR="00026266" w:rsidRPr="00026266" w:rsidRDefault="00026266" w:rsidP="00026266">
      <w:pPr>
        <w:ind w:firstLine="708"/>
        <w:jc w:val="both"/>
      </w:pPr>
      <w:proofErr w:type="gramStart"/>
      <w:r w:rsidRPr="00026266">
        <w:t>Р</w:t>
      </w:r>
      <w:proofErr w:type="gramEnd"/>
      <w:r w:rsidRPr="00026266">
        <w:t xml:space="preserve"> Е Ш И Л:</w:t>
      </w:r>
    </w:p>
    <w:p w:rsidR="00026266" w:rsidRPr="00026266" w:rsidRDefault="00026266" w:rsidP="00026266">
      <w:pPr>
        <w:widowControl w:val="0"/>
        <w:numPr>
          <w:ilvl w:val="0"/>
          <w:numId w:val="1"/>
        </w:numPr>
        <w:suppressAutoHyphens/>
        <w:autoSpaceDE w:val="0"/>
        <w:contextualSpacing/>
        <w:jc w:val="both"/>
      </w:pPr>
      <w:r w:rsidRPr="00026266">
        <w:t xml:space="preserve">Внести следующие изменения в  решение Совета сельского поселения </w:t>
      </w:r>
      <w:proofErr w:type="spellStart"/>
      <w:r w:rsidRPr="00026266">
        <w:t>Среднекарамалинский</w:t>
      </w:r>
      <w:proofErr w:type="spellEnd"/>
      <w:r w:rsidRPr="00026266">
        <w:t xml:space="preserve"> сельсовет  муниципального  района  </w:t>
      </w:r>
      <w:proofErr w:type="spellStart"/>
      <w:r w:rsidRPr="00026266">
        <w:t>Ермекеевский</w:t>
      </w:r>
      <w:proofErr w:type="spellEnd"/>
      <w:r w:rsidRPr="00026266">
        <w:t xml:space="preserve"> район Республики Башкортостан  от 30.08. 2019 г. № 44/5   «Об утверждении правил землепользования и застройки сельского поселения </w:t>
      </w:r>
      <w:proofErr w:type="spellStart"/>
      <w:r w:rsidRPr="00026266">
        <w:t>Среднекарамалинский</w:t>
      </w:r>
      <w:proofErr w:type="spellEnd"/>
      <w:r w:rsidRPr="00026266">
        <w:t xml:space="preserve"> сельсовет МР </w:t>
      </w:r>
      <w:proofErr w:type="spellStart"/>
      <w:r w:rsidRPr="00026266">
        <w:t>Ермекеевский</w:t>
      </w:r>
      <w:proofErr w:type="spellEnd"/>
      <w:r w:rsidRPr="00026266">
        <w:t xml:space="preserve"> район Республики Башкортостан»:</w:t>
      </w:r>
    </w:p>
    <w:p w:rsidR="00026266" w:rsidRPr="00026266" w:rsidRDefault="00026266" w:rsidP="00026266">
      <w:pPr>
        <w:contextualSpacing/>
        <w:rPr>
          <w:bCs/>
          <w:shd w:val="clear" w:color="auto" w:fill="FFFFFF"/>
        </w:rPr>
      </w:pPr>
      <w:proofErr w:type="gramStart"/>
      <w:r w:rsidRPr="00026266">
        <w:t xml:space="preserve">- </w:t>
      </w:r>
      <w:r w:rsidRPr="00026266">
        <w:rPr>
          <w:b/>
        </w:rPr>
        <w:t xml:space="preserve">пункты 3 и  5 </w:t>
      </w:r>
      <w:r w:rsidRPr="00026266">
        <w:t xml:space="preserve">  с</w:t>
      </w:r>
      <w:r w:rsidRPr="00026266">
        <w:rPr>
          <w:b/>
          <w:bCs/>
        </w:rPr>
        <w:t>татья 8 « Обеспечение доступа застройщиков к системам инженерной, транспортной и социальной инфраструктур общего пользования» в следующей редакции:</w:t>
      </w:r>
      <w:proofErr w:type="gramEnd"/>
    </w:p>
    <w:p w:rsidR="00026266" w:rsidRPr="00026266" w:rsidRDefault="00026266" w:rsidP="00026266">
      <w:pPr>
        <w:spacing w:line="276" w:lineRule="auto"/>
        <w:ind w:firstLine="561"/>
        <w:contextualSpacing/>
        <w:jc w:val="both"/>
        <w:rPr>
          <w:bCs/>
          <w:shd w:val="clear" w:color="auto" w:fill="FFFFFF"/>
          <w:lang w:eastAsia="ar-SA"/>
        </w:rPr>
      </w:pPr>
      <w:r w:rsidRPr="00026266">
        <w:rPr>
          <w:bCs/>
          <w:shd w:val="clear" w:color="auto" w:fill="FFFFFF"/>
          <w:lang w:eastAsia="ar-SA"/>
        </w:rPr>
        <w:t>3.</w:t>
      </w:r>
      <w:r w:rsidRPr="00026266">
        <w:rPr>
          <w:b/>
          <w:bCs/>
          <w:shd w:val="clear" w:color="auto" w:fill="FFFFFF"/>
          <w:lang w:eastAsia="ar-SA"/>
        </w:rPr>
        <w:t xml:space="preserve"> </w:t>
      </w:r>
      <w:proofErr w:type="gramStart"/>
      <w:r w:rsidRPr="00026266">
        <w:rPr>
          <w:shd w:val="clear" w:color="auto" w:fill="FFFFFF"/>
          <w:lang w:eastAsia="ar-SA"/>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семи рабочих дней по запросам соответствующих структур администрации сельского поселения </w:t>
      </w:r>
      <w:proofErr w:type="spellStart"/>
      <w:r w:rsidRPr="00026266">
        <w:rPr>
          <w:color w:val="000000"/>
        </w:rPr>
        <w:t>Среднекарамалинский</w:t>
      </w:r>
      <w:proofErr w:type="spellEnd"/>
      <w:r w:rsidRPr="00026266">
        <w:rPr>
          <w:color w:val="000000"/>
        </w:rPr>
        <w:t xml:space="preserve"> сельсовет муниципального района </w:t>
      </w:r>
      <w:proofErr w:type="spellStart"/>
      <w:r w:rsidRPr="00026266">
        <w:rPr>
          <w:color w:val="000000"/>
        </w:rPr>
        <w:t>Ермекеевский</w:t>
      </w:r>
      <w:proofErr w:type="spellEnd"/>
      <w:r w:rsidRPr="00026266">
        <w:rPr>
          <w:shd w:val="clear" w:color="auto" w:fill="FFFFFF"/>
          <w:lang w:eastAsia="ar-SA"/>
        </w:rPr>
        <w:t xml:space="preserve"> район</w:t>
      </w:r>
      <w:r w:rsidRPr="00026266">
        <w:rPr>
          <w:color w:val="000000"/>
          <w:shd w:val="clear" w:color="auto" w:fill="FFFFFF"/>
          <w:lang w:eastAsia="ar-SA"/>
        </w:rPr>
        <w:t xml:space="preserve"> Республики Башкортостан</w:t>
      </w:r>
      <w:r w:rsidRPr="00026266">
        <w:rPr>
          <w:shd w:val="clear" w:color="auto" w:fill="FFFFFF"/>
          <w:lang w:eastAsia="ar-SA"/>
        </w:rPr>
        <w:t xml:space="preserve"> или правообладателей земельных участков либо собственников объектов капитального строительства.</w:t>
      </w:r>
      <w:proofErr w:type="gramEnd"/>
    </w:p>
    <w:p w:rsidR="00026266" w:rsidRPr="00026266" w:rsidRDefault="00026266" w:rsidP="00026266">
      <w:pPr>
        <w:spacing w:line="276" w:lineRule="auto"/>
        <w:ind w:firstLine="561"/>
        <w:contextualSpacing/>
        <w:jc w:val="both"/>
        <w:rPr>
          <w:lang w:eastAsia="ar-SA"/>
        </w:rPr>
      </w:pPr>
      <w:r w:rsidRPr="00026266">
        <w:rPr>
          <w:bCs/>
          <w:shd w:val="clear" w:color="auto" w:fill="FFFFFF"/>
          <w:lang w:eastAsia="ar-SA"/>
        </w:rPr>
        <w:t>5</w:t>
      </w:r>
      <w:r w:rsidRPr="00026266">
        <w:rPr>
          <w:b/>
          <w:bCs/>
          <w:shd w:val="clear" w:color="auto" w:fill="FFFFFF"/>
          <w:lang w:eastAsia="ar-SA"/>
        </w:rPr>
        <w:t>.</w:t>
      </w:r>
      <w:r w:rsidRPr="00026266">
        <w:rPr>
          <w:shd w:val="clear" w:color="auto" w:fill="FFFFFF"/>
          <w:lang w:eastAsia="ar-SA"/>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развитии территорий не менее чем на пять лет, если иное не предусмотрено законодательством РФ.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026266" w:rsidRPr="00026266" w:rsidRDefault="00026266" w:rsidP="00026266">
      <w:pPr>
        <w:contextualSpacing/>
        <w:jc w:val="both"/>
      </w:pPr>
    </w:p>
    <w:p w:rsidR="00026266" w:rsidRPr="00026266" w:rsidRDefault="00026266" w:rsidP="00026266">
      <w:pPr>
        <w:jc w:val="both"/>
        <w:rPr>
          <w:b/>
        </w:rPr>
      </w:pPr>
      <w:r w:rsidRPr="00026266">
        <w:rPr>
          <w:b/>
        </w:rPr>
        <w:lastRenderedPageBreak/>
        <w:t xml:space="preserve">- </w:t>
      </w:r>
      <w:proofErr w:type="gramStart"/>
      <w:r w:rsidRPr="00026266">
        <w:rPr>
          <w:b/>
        </w:rPr>
        <w:t>а</w:t>
      </w:r>
      <w:proofErr w:type="gramEnd"/>
      <w:r w:rsidRPr="00026266">
        <w:rPr>
          <w:b/>
        </w:rPr>
        <w:t xml:space="preserve">бзацы 5 и 6  подпункта 11  ст. 44 « Инженерные изыскания для подготовки проектной документации. Архитектурно-строительное проектирование» изложить в следующей редакции </w:t>
      </w:r>
    </w:p>
    <w:p w:rsidR="00026266" w:rsidRPr="00026266" w:rsidRDefault="00026266" w:rsidP="00026266">
      <w:pPr>
        <w:jc w:val="both"/>
        <w:rPr>
          <w:b/>
        </w:rPr>
      </w:pPr>
    </w:p>
    <w:p w:rsidR="00026266" w:rsidRPr="00026266" w:rsidRDefault="00026266" w:rsidP="00026266">
      <w:pPr>
        <w:ind w:firstLine="567"/>
        <w:contextualSpacing/>
        <w:jc w:val="both"/>
        <w:rPr>
          <w:shd w:val="clear" w:color="auto" w:fill="FFFFFF"/>
          <w:lang w:eastAsia="ar-SA"/>
        </w:rPr>
      </w:pPr>
      <w:r w:rsidRPr="00026266">
        <w:rPr>
          <w:shd w:val="clear" w:color="auto" w:fill="FFFFFF"/>
          <w:lang w:eastAsia="ar-SA"/>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семи рабочих дней по запросам органов местного самоуправления или правообладателей земельных участков.</w:t>
      </w:r>
    </w:p>
    <w:p w:rsidR="00026266" w:rsidRPr="00026266" w:rsidRDefault="00026266" w:rsidP="00026266">
      <w:pPr>
        <w:ind w:firstLine="567"/>
        <w:contextualSpacing/>
        <w:jc w:val="both"/>
        <w:rPr>
          <w:color w:val="FF0000"/>
          <w:shd w:val="clear" w:color="auto" w:fill="FFFFFF"/>
          <w:lang w:eastAsia="ar-SA"/>
        </w:rPr>
      </w:pPr>
      <w:r w:rsidRPr="00026266">
        <w:rPr>
          <w:shd w:val="clear" w:color="auto" w:fill="FFFFFF"/>
          <w:lang w:eastAsia="ar-SA"/>
        </w:rPr>
        <w:t xml:space="preserve">Срок действия предоставленных технических условий и срок платы за подключение устанавливаются </w:t>
      </w:r>
      <w:proofErr w:type="gramStart"/>
      <w:r w:rsidRPr="00026266">
        <w:rPr>
          <w:shd w:val="clear" w:color="auto" w:fill="FFFFFF"/>
          <w:lang w:eastAsia="ar-SA"/>
        </w:rPr>
        <w:t>организациями, осуществляющими эксплуатацию сетей инженерно-технического обеспечения не менее чем на три года или при комплексном развитии территории не менее чем на пять</w:t>
      </w:r>
      <w:proofErr w:type="gramEnd"/>
      <w:r w:rsidRPr="00026266">
        <w:rPr>
          <w:shd w:val="clear" w:color="auto" w:fill="FFFFFF"/>
          <w:lang w:eastAsia="ar-SA"/>
        </w:rPr>
        <w:t xml:space="preserve"> лет, если иное не предусмотрено законодательством Российской Федерации.</w:t>
      </w:r>
    </w:p>
    <w:p w:rsidR="00026266" w:rsidRPr="00026266" w:rsidRDefault="00026266" w:rsidP="00026266">
      <w:pPr>
        <w:ind w:firstLine="567"/>
        <w:contextualSpacing/>
        <w:jc w:val="both"/>
        <w:rPr>
          <w:shd w:val="clear" w:color="auto" w:fill="FFFFFF"/>
          <w:lang w:eastAsia="ar-SA"/>
        </w:rPr>
      </w:pPr>
      <w:r w:rsidRPr="00026266">
        <w:rPr>
          <w:color w:val="FF0000"/>
          <w:shd w:val="clear" w:color="auto" w:fill="FFFFFF"/>
          <w:lang w:eastAsia="ar-SA"/>
        </w:rPr>
        <w:t>-</w:t>
      </w:r>
      <w:r w:rsidRPr="00026266">
        <w:rPr>
          <w:b/>
          <w:shd w:val="clear" w:color="auto" w:fill="FFFFFF"/>
          <w:lang w:eastAsia="ar-SA"/>
        </w:rPr>
        <w:t>второй и третий абзацы пункта 6 статьи 50 «Подготовка проектной документации»  в следующей редакции:</w:t>
      </w:r>
    </w:p>
    <w:p w:rsidR="00026266" w:rsidRPr="00026266" w:rsidRDefault="00026266" w:rsidP="00026266">
      <w:pPr>
        <w:ind w:firstLine="561"/>
        <w:contextualSpacing/>
        <w:jc w:val="both"/>
        <w:rPr>
          <w:shd w:val="clear" w:color="auto" w:fill="FFFFFF"/>
          <w:lang w:eastAsia="ar-SA"/>
        </w:rPr>
      </w:pPr>
      <w:proofErr w:type="gramStart"/>
      <w:r w:rsidRPr="00026266">
        <w:rPr>
          <w:shd w:val="clear" w:color="auto" w:fill="FFFFFF"/>
          <w:lang w:eastAsia="ar-SA"/>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семи рабочих дней по запросу органа, уполномоченного в области градостроительной деятельности, или правообладателей земельных участков.</w:t>
      </w:r>
      <w:proofErr w:type="gramEnd"/>
    </w:p>
    <w:p w:rsidR="00026266" w:rsidRPr="00026266" w:rsidRDefault="00026266" w:rsidP="00026266">
      <w:pPr>
        <w:ind w:firstLine="561"/>
        <w:contextualSpacing/>
        <w:jc w:val="both"/>
        <w:rPr>
          <w:shd w:val="clear" w:color="auto" w:fill="FFFFFF"/>
          <w:lang w:eastAsia="ar-SA"/>
        </w:rPr>
      </w:pPr>
      <w:r w:rsidRPr="00026266">
        <w:rPr>
          <w:shd w:val="clear" w:color="auto" w:fill="FFFFFF"/>
          <w:lang w:eastAsia="ar-SA"/>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на три года или при комплексном развитии территории не менее чем на пять лет, за исключением случаев, предусмотренных законодательством.</w:t>
      </w:r>
    </w:p>
    <w:p w:rsidR="00026266" w:rsidRPr="00026266" w:rsidRDefault="00026266" w:rsidP="00026266">
      <w:pPr>
        <w:ind w:firstLine="561"/>
        <w:contextualSpacing/>
        <w:jc w:val="both"/>
        <w:rPr>
          <w:color w:val="000000"/>
          <w:shd w:val="clear" w:color="auto" w:fill="FFFFFF"/>
          <w:lang w:eastAsia="ar-SA"/>
        </w:rPr>
      </w:pPr>
      <w:r w:rsidRPr="00026266">
        <w:rPr>
          <w:shd w:val="clear" w:color="auto" w:fill="FFFFFF"/>
          <w:lang w:eastAsia="ar-SA"/>
        </w:rPr>
        <w:t>2.</w:t>
      </w:r>
      <w:r w:rsidRPr="00026266">
        <w:rPr>
          <w:lang w:eastAsia="ar-SA"/>
        </w:rPr>
        <w:t xml:space="preserve"> </w:t>
      </w:r>
      <w:r w:rsidRPr="00026266">
        <w:rPr>
          <w:shd w:val="clear" w:color="auto" w:fill="FFFFFF"/>
          <w:lang w:eastAsia="ar-SA"/>
        </w:rPr>
        <w:tab/>
        <w:t xml:space="preserve">Внести изменения в Правила ПЗЗ в соответствии с изменениями, внесенными в Градостроительный кодекс РФ, поскольку </w:t>
      </w:r>
      <w:proofErr w:type="spellStart"/>
      <w:r w:rsidRPr="00026266">
        <w:rPr>
          <w:shd w:val="clear" w:color="auto" w:fill="FFFFFF"/>
          <w:lang w:eastAsia="ar-SA"/>
        </w:rPr>
        <w:t>ГрК</w:t>
      </w:r>
      <w:proofErr w:type="spellEnd"/>
      <w:r w:rsidRPr="00026266">
        <w:rPr>
          <w:shd w:val="clear" w:color="auto" w:fill="FFFFFF"/>
          <w:lang w:eastAsia="ar-SA"/>
        </w:rPr>
        <w:t xml:space="preserve"> РФ дополнен статьями 52.1 и 52.2:</w:t>
      </w:r>
    </w:p>
    <w:p w:rsidR="00026266" w:rsidRPr="00026266" w:rsidRDefault="00026266" w:rsidP="00026266">
      <w:pPr>
        <w:spacing w:before="100" w:after="119"/>
        <w:jc w:val="both"/>
        <w:rPr>
          <w:color w:val="000000"/>
          <w:shd w:val="clear" w:color="auto" w:fill="FFFFFF"/>
          <w:lang w:eastAsia="ar-SA"/>
        </w:rPr>
      </w:pPr>
      <w:r w:rsidRPr="00026266">
        <w:rPr>
          <w:color w:val="000000"/>
          <w:shd w:val="clear" w:color="auto" w:fill="FFFFFF"/>
          <w:lang w:eastAsia="ar-SA"/>
        </w:rPr>
        <w:t xml:space="preserve">         Статья 52.1. </w:t>
      </w:r>
      <w:r w:rsidRPr="00026266">
        <w:rPr>
          <w:b/>
          <w:color w:val="000000"/>
          <w:shd w:val="clear" w:color="auto" w:fill="FFFFFF"/>
          <w:lang w:eastAsia="ar-SA"/>
        </w:rPr>
        <w:t>Подключение (технологическое присоединение) объектов капитального строительства к сетям инженерно-технического обеспечения</w:t>
      </w:r>
      <w:r w:rsidRPr="00026266">
        <w:rPr>
          <w:color w:val="000000"/>
          <w:shd w:val="clear" w:color="auto" w:fill="FFFFFF"/>
          <w:lang w:eastAsia="ar-SA"/>
        </w:rPr>
        <w:t xml:space="preserve"> (</w:t>
      </w:r>
      <w:proofErr w:type="gramStart"/>
      <w:r w:rsidRPr="00026266">
        <w:rPr>
          <w:color w:val="000000"/>
          <w:shd w:val="clear" w:color="auto" w:fill="FFFFFF"/>
          <w:lang w:eastAsia="ar-SA"/>
        </w:rPr>
        <w:t>введена</w:t>
      </w:r>
      <w:proofErr w:type="gramEnd"/>
      <w:r w:rsidRPr="00026266">
        <w:rPr>
          <w:color w:val="000000"/>
          <w:shd w:val="clear" w:color="auto" w:fill="FFFFFF"/>
          <w:lang w:eastAsia="ar-SA"/>
        </w:rPr>
        <w:t xml:space="preserve"> Федеральным законом от 01.07.2021 N 276-ФЗ)</w:t>
      </w:r>
    </w:p>
    <w:p w:rsidR="00026266" w:rsidRPr="00026266" w:rsidRDefault="00026266" w:rsidP="00026266">
      <w:pPr>
        <w:spacing w:before="100" w:after="119"/>
        <w:jc w:val="both"/>
        <w:rPr>
          <w:color w:val="000000"/>
          <w:shd w:val="clear" w:color="auto" w:fill="FFFFFF"/>
          <w:lang w:eastAsia="ar-SA"/>
        </w:rPr>
      </w:pPr>
      <w:r w:rsidRPr="00026266">
        <w:rPr>
          <w:color w:val="000000"/>
          <w:shd w:val="clear" w:color="auto" w:fill="FFFFFF"/>
          <w:lang w:eastAsia="ar-SA"/>
        </w:rPr>
        <w:t>1. Подключение (технологическое присоединение) объектов капитального строительства к сетям электр</w:t>
      </w:r>
      <w:proofErr w:type="gramStart"/>
      <w:r w:rsidRPr="00026266">
        <w:rPr>
          <w:color w:val="000000"/>
          <w:shd w:val="clear" w:color="auto" w:fill="FFFFFF"/>
          <w:lang w:eastAsia="ar-SA"/>
        </w:rPr>
        <w:t>о-</w:t>
      </w:r>
      <w:proofErr w:type="gramEnd"/>
      <w:r w:rsidRPr="00026266">
        <w:rPr>
          <w:color w:val="000000"/>
          <w:shd w:val="clear" w:color="auto" w:fill="FFFFFF"/>
          <w:lang w:eastAsia="ar-SA"/>
        </w:rPr>
        <w:t>, газо-, тепло-, водоснабжения и водоотведения, сетям связи (далее - сети инженерно-технического обеспечения), определение платы за такое подключение (технологическое присоединение) осуществляются в соответствии с законодательством Российской Федерации об электроэнергетике, о теплоснабжении, о газоснабжении, о водоснабжении и водоотведении, о связи с учетом особенностей, предусмотренных настоящей статьей. Указанные особенности не применяются в случаях технологического присоединения объектов электроэнергетики к электрическим сетям.</w:t>
      </w:r>
    </w:p>
    <w:p w:rsidR="00026266" w:rsidRPr="00026266" w:rsidRDefault="00026266" w:rsidP="00026266">
      <w:pPr>
        <w:spacing w:before="100" w:after="119"/>
        <w:jc w:val="both"/>
        <w:rPr>
          <w:color w:val="000000"/>
          <w:shd w:val="clear" w:color="auto" w:fill="FFFFFF"/>
          <w:lang w:eastAsia="ar-SA"/>
        </w:rPr>
      </w:pPr>
      <w:r w:rsidRPr="00026266">
        <w:rPr>
          <w:color w:val="000000"/>
          <w:shd w:val="clear" w:color="auto" w:fill="FFFFFF"/>
          <w:lang w:eastAsia="ar-SA"/>
        </w:rPr>
        <w:t xml:space="preserve">2. </w:t>
      </w:r>
      <w:proofErr w:type="gramStart"/>
      <w:r w:rsidRPr="00026266">
        <w:rPr>
          <w:color w:val="000000"/>
          <w:shd w:val="clear" w:color="auto" w:fill="FFFFFF"/>
          <w:lang w:eastAsia="ar-SA"/>
        </w:rPr>
        <w:t>Технические условия подключения (технологического присоединения) объектов капитального строительства к сетям инженерно-технического обеспечения, применяемые в целях архитектурно-строительного проектирования (далее - технические условия), определяются в соответствии с правилами подключения (технологического присоединения) к сетям инженерно-технического обеспечения соответствующего вида, утверждаемыми Правительством Российской Федерации (далее - правила подключения (технологического присоединения), и являются обязательными приложениями к договорам о подключении (технологическом присоединении) объектов капитального строительства к сетям инженерно-технического обеспечения</w:t>
      </w:r>
      <w:proofErr w:type="gramEnd"/>
      <w:r w:rsidRPr="00026266">
        <w:rPr>
          <w:color w:val="000000"/>
          <w:shd w:val="clear" w:color="auto" w:fill="FFFFFF"/>
          <w:lang w:eastAsia="ar-SA"/>
        </w:rPr>
        <w:t xml:space="preserve"> </w:t>
      </w:r>
      <w:proofErr w:type="gramStart"/>
      <w:r w:rsidRPr="00026266">
        <w:rPr>
          <w:color w:val="000000"/>
          <w:shd w:val="clear" w:color="auto" w:fill="FFFFFF"/>
          <w:lang w:eastAsia="ar-SA"/>
        </w:rPr>
        <w:t>соответствующего вида (далее - договоры о подключении (технологическом присоединении), заключаемым лицом, указанным в части 5 или 6 настоящей статьи, с лицом, владеющим соответствующей сетью на праве собственности или ином законном основании (далее - правообладатель сети инженерно-технического обеспечения).</w:t>
      </w:r>
      <w:proofErr w:type="gramEnd"/>
    </w:p>
    <w:p w:rsidR="00026266" w:rsidRPr="00026266" w:rsidRDefault="00026266" w:rsidP="00026266">
      <w:pPr>
        <w:spacing w:before="100" w:after="119"/>
        <w:jc w:val="both"/>
        <w:rPr>
          <w:color w:val="000000"/>
          <w:shd w:val="clear" w:color="auto" w:fill="FFFFFF"/>
          <w:lang w:eastAsia="ar-SA"/>
        </w:rPr>
      </w:pPr>
      <w:r w:rsidRPr="00026266">
        <w:rPr>
          <w:color w:val="000000"/>
          <w:shd w:val="clear" w:color="auto" w:fill="FFFFFF"/>
          <w:lang w:eastAsia="ar-SA"/>
        </w:rPr>
        <w:lastRenderedPageBreak/>
        <w:t>3. 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настоящего Кодекса, частях 5 и 6 настоящей статьи, за исключением случаев технологического присоединения к электрическим сетям.</w:t>
      </w:r>
    </w:p>
    <w:p w:rsidR="00026266" w:rsidRPr="00026266" w:rsidRDefault="00026266" w:rsidP="00026266">
      <w:pPr>
        <w:spacing w:before="100" w:after="119"/>
        <w:jc w:val="both"/>
        <w:rPr>
          <w:color w:val="000000"/>
          <w:shd w:val="clear" w:color="auto" w:fill="FFFFFF"/>
          <w:lang w:eastAsia="ar-SA"/>
        </w:rPr>
      </w:pPr>
      <w:r w:rsidRPr="00026266">
        <w:rPr>
          <w:color w:val="000000"/>
          <w:shd w:val="clear" w:color="auto" w:fill="FFFFFF"/>
          <w:lang w:eastAsia="ar-SA"/>
        </w:rPr>
        <w:t>4. Срок действия технических условий, предусмотренных частью 3 настоящей статьи,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w:t>
      </w:r>
    </w:p>
    <w:p w:rsidR="00026266" w:rsidRPr="00026266" w:rsidRDefault="00026266" w:rsidP="00026266">
      <w:pPr>
        <w:spacing w:before="100" w:after="119"/>
        <w:jc w:val="both"/>
        <w:rPr>
          <w:color w:val="000000"/>
          <w:shd w:val="clear" w:color="auto" w:fill="FFFFFF"/>
          <w:lang w:eastAsia="ar-SA"/>
        </w:rPr>
      </w:pPr>
      <w:r w:rsidRPr="00026266">
        <w:rPr>
          <w:color w:val="000000"/>
          <w:shd w:val="clear" w:color="auto" w:fill="FFFFFF"/>
          <w:lang w:eastAsia="ar-SA"/>
        </w:rPr>
        <w:t>5. Для заключения договора о подключении (технологическом присоединении) к правообладателю сети инженерно-технического обеспечения вправе обратиться:</w:t>
      </w:r>
    </w:p>
    <w:p w:rsidR="00026266" w:rsidRPr="00026266" w:rsidRDefault="00026266" w:rsidP="00026266">
      <w:pPr>
        <w:spacing w:before="100" w:after="119"/>
        <w:jc w:val="both"/>
        <w:rPr>
          <w:color w:val="000000"/>
          <w:shd w:val="clear" w:color="auto" w:fill="FFFFFF"/>
          <w:lang w:eastAsia="ar-SA"/>
        </w:rPr>
      </w:pPr>
      <w:proofErr w:type="gramStart"/>
      <w:r w:rsidRPr="00026266">
        <w:rPr>
          <w:color w:val="000000"/>
          <w:shd w:val="clear" w:color="auto" w:fill="FFFFFF"/>
          <w:lang w:eastAsia="ar-SA"/>
        </w:rPr>
        <w:t>1) правообладатель земельного участка и (или) объекта капитального строительства;</w:t>
      </w:r>
      <w:proofErr w:type="gramEnd"/>
    </w:p>
    <w:p w:rsidR="00026266" w:rsidRPr="00026266" w:rsidRDefault="00026266" w:rsidP="00026266">
      <w:pPr>
        <w:spacing w:before="100" w:after="119"/>
        <w:jc w:val="both"/>
        <w:rPr>
          <w:color w:val="000000"/>
          <w:shd w:val="clear" w:color="auto" w:fill="FFFFFF"/>
          <w:lang w:eastAsia="ar-SA"/>
        </w:rPr>
      </w:pPr>
      <w:r w:rsidRPr="00026266">
        <w:rPr>
          <w:color w:val="000000"/>
          <w:shd w:val="clear" w:color="auto" w:fill="FFFFFF"/>
          <w:lang w:eastAsia="ar-SA"/>
        </w:rPr>
        <w:t>2) лицо, которому в предусмотренных земельным законодательством случаях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также лицо, являющееся обладателем сервитута или публичного сервитута, которые установлены в соответствии с гражданским законодательством, земельным законодательством;</w:t>
      </w:r>
    </w:p>
    <w:p w:rsidR="00026266" w:rsidRPr="00026266" w:rsidRDefault="00026266" w:rsidP="00026266">
      <w:pPr>
        <w:spacing w:before="100" w:after="119"/>
        <w:jc w:val="both"/>
        <w:rPr>
          <w:color w:val="000000"/>
          <w:shd w:val="clear" w:color="auto" w:fill="FFFFFF"/>
          <w:lang w:eastAsia="ar-SA"/>
        </w:rPr>
      </w:pPr>
      <w:proofErr w:type="gramStart"/>
      <w:r w:rsidRPr="00026266">
        <w:rPr>
          <w:color w:val="000000"/>
          <w:shd w:val="clear" w:color="auto" w:fill="FFFFFF"/>
          <w:lang w:eastAsia="ar-SA"/>
        </w:rPr>
        <w:t>3) 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градостроительного плана земельного участка.</w:t>
      </w:r>
      <w:proofErr w:type="gramEnd"/>
    </w:p>
    <w:p w:rsidR="00026266" w:rsidRPr="00026266" w:rsidRDefault="00026266" w:rsidP="00026266">
      <w:pPr>
        <w:spacing w:before="100" w:after="119"/>
        <w:jc w:val="both"/>
        <w:rPr>
          <w:color w:val="000000"/>
          <w:shd w:val="clear" w:color="auto" w:fill="FFFFFF"/>
          <w:lang w:eastAsia="ar-SA"/>
        </w:rPr>
      </w:pPr>
      <w:r w:rsidRPr="00026266">
        <w:rPr>
          <w:color w:val="000000"/>
          <w:shd w:val="clear" w:color="auto" w:fill="FFFFFF"/>
          <w:lang w:eastAsia="ar-SA"/>
        </w:rPr>
        <w:t xml:space="preserve">6. </w:t>
      </w:r>
      <w:proofErr w:type="gramStart"/>
      <w:r w:rsidRPr="00026266">
        <w:rPr>
          <w:color w:val="000000"/>
          <w:shd w:val="clear" w:color="auto" w:fill="FFFFFF"/>
          <w:lang w:eastAsia="ar-SA"/>
        </w:rPr>
        <w:t>В случаях, предусмотренных частями 1.1 и 1.2 статьи 48, частью 7.3 статьи 51 настоящего Кодекса, в целях строительства объектов федерального значения, объектов регионального значения, объектов местного значения договор о подключении (технологическом присоединении) может быть заключен при отсутствии правоустанавливающих документов на земельный участок с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w:t>
      </w:r>
      <w:proofErr w:type="gramEnd"/>
      <w:r w:rsidRPr="00026266">
        <w:rPr>
          <w:color w:val="000000"/>
          <w:shd w:val="clear" w:color="auto" w:fill="FFFFFF"/>
          <w:lang w:eastAsia="ar-SA"/>
        </w:rPr>
        <w:t xml:space="preserve"> Федерацией, субъектом Российской Федерации или муниципальным образованием, а также с иными юридическими лицами при наличии решения о предварительном согласовании предоставления им земельного участка в указанных целях. Такой договор заключается при наличии утвержденного проекта межевания территории и (или) выданного в соответствии с частью 1.1 статьи 57.3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w:t>
      </w:r>
      <w:proofErr w:type="gramStart"/>
      <w:r w:rsidRPr="00026266">
        <w:rPr>
          <w:color w:val="000000"/>
          <w:shd w:val="clear" w:color="auto" w:fill="FFFFFF"/>
          <w:lang w:eastAsia="ar-SA"/>
        </w:rPr>
        <w:t>Случаи заключения такого договора в соответствии с настоящей частью с юридическим лицом, созданным Российской Федерацией, субъектом Российской Федерации или муниципальным образованием, иным юридическим лицом определяются Правительством Российской Федерации.</w:t>
      </w:r>
      <w:proofErr w:type="gramEnd"/>
    </w:p>
    <w:p w:rsidR="00026266" w:rsidRPr="00026266" w:rsidRDefault="00026266" w:rsidP="00026266">
      <w:pPr>
        <w:spacing w:before="100" w:after="119"/>
        <w:jc w:val="both"/>
        <w:rPr>
          <w:color w:val="000000"/>
          <w:shd w:val="clear" w:color="auto" w:fill="FFFFFF"/>
          <w:lang w:eastAsia="ar-SA"/>
        </w:rPr>
      </w:pPr>
      <w:r w:rsidRPr="00026266">
        <w:rPr>
          <w:color w:val="000000"/>
          <w:shd w:val="clear" w:color="auto" w:fill="FFFFFF"/>
          <w:lang w:eastAsia="ar-SA"/>
        </w:rPr>
        <w:t xml:space="preserve">7. </w:t>
      </w:r>
      <w:proofErr w:type="gramStart"/>
      <w:r w:rsidRPr="00026266">
        <w:rPr>
          <w:color w:val="000000"/>
          <w:shd w:val="clear" w:color="auto" w:fill="FFFFFF"/>
          <w:lang w:eastAsia="ar-SA"/>
        </w:rPr>
        <w:t>В случаях, определенных правилами подключения (технологического присоединения), лицо, с которым заключен договор о подключении (технологическом присоединении), по согласованию с правообладателем сети инженерно-технического обеспечения вправе обеспечить архитектурно-строительное проектирование, строительство, реконструкцию сети инженерно-технического обеспечения, расположенной за границами принадлежащего ему земельного участка, в целях подключения (технологического присоединения) построенного, реконструированного объекта капитального строительства к сетям инженерно-технического обеспечения.</w:t>
      </w:r>
      <w:proofErr w:type="gramEnd"/>
    </w:p>
    <w:p w:rsidR="00026266" w:rsidRPr="00026266" w:rsidRDefault="00026266" w:rsidP="00026266">
      <w:pPr>
        <w:spacing w:before="100" w:after="119"/>
        <w:jc w:val="both"/>
        <w:rPr>
          <w:color w:val="000000"/>
          <w:shd w:val="clear" w:color="auto" w:fill="FFFFFF"/>
          <w:lang w:eastAsia="ar-SA"/>
        </w:rPr>
      </w:pPr>
      <w:r w:rsidRPr="00026266">
        <w:rPr>
          <w:color w:val="000000"/>
          <w:shd w:val="clear" w:color="auto" w:fill="FFFFFF"/>
          <w:lang w:eastAsia="ar-SA"/>
        </w:rPr>
        <w:t xml:space="preserve">8. Правилами подключения (технологического присоединения) могут устанавливаться случаи, когда в границах земельных участков, предоставленных в целях жилищного строительства и (или) в целях комплексного развития территории, архитектурно-строительное проектирование, строительство, реконструкция сетей инженерно-технического обеспечения осуществляются правообладателями сетей инженерно-технического </w:t>
      </w:r>
      <w:r w:rsidRPr="00026266">
        <w:rPr>
          <w:color w:val="000000"/>
          <w:shd w:val="clear" w:color="auto" w:fill="FFFFFF"/>
          <w:lang w:eastAsia="ar-SA"/>
        </w:rPr>
        <w:lastRenderedPageBreak/>
        <w:t>обеспечения, с которыми заключены договоры о подключении (технологическом присоединении).</w:t>
      </w:r>
    </w:p>
    <w:p w:rsidR="00026266" w:rsidRPr="00026266" w:rsidRDefault="00026266" w:rsidP="00026266">
      <w:pPr>
        <w:spacing w:before="100" w:after="119"/>
        <w:jc w:val="both"/>
        <w:rPr>
          <w:color w:val="000000"/>
          <w:shd w:val="clear" w:color="auto" w:fill="FFFFFF"/>
          <w:lang w:eastAsia="ar-SA"/>
        </w:rPr>
      </w:pPr>
      <w:r w:rsidRPr="00026266">
        <w:rPr>
          <w:color w:val="000000"/>
          <w:shd w:val="clear" w:color="auto" w:fill="FFFFFF"/>
          <w:lang w:eastAsia="ar-SA"/>
        </w:rPr>
        <w:t>9. В случае</w:t>
      </w:r>
      <w:proofErr w:type="gramStart"/>
      <w:r w:rsidRPr="00026266">
        <w:rPr>
          <w:color w:val="000000"/>
          <w:shd w:val="clear" w:color="auto" w:fill="FFFFFF"/>
          <w:lang w:eastAsia="ar-SA"/>
        </w:rPr>
        <w:t>,</w:t>
      </w:r>
      <w:proofErr w:type="gramEnd"/>
      <w:r w:rsidRPr="00026266">
        <w:rPr>
          <w:color w:val="000000"/>
          <w:shd w:val="clear" w:color="auto" w:fill="FFFFFF"/>
          <w:lang w:eastAsia="ar-SA"/>
        </w:rPr>
        <w:t xml:space="preserve"> если в соответствии с законодательством Российской Федерации об электроэнергетике, о теплоснабжении, о газоснабжении, о водоснабжении и водоотведении или о связи предусмотрено установление платы за подключение (технологическое присоединение) в индивидуальном порядке, лица, указанные в частях 5 и 6 настоящей статьи, вправе запрашивать и получать от правообладателя сети инженерно-технического обеспечения, с которым подлежит заключению договор о подключении (технологическом присоединении), сведения, документы, материалы, направляемые в целях установления такой платы в орган исполнительной власти в области государственного регулирования цен (тарифов) в соответствии с законодательством об электроэнергетике, о теплоснабжении, о газоснабжении, о водоснабжении и водоотведении или о связи.</w:t>
      </w:r>
    </w:p>
    <w:p w:rsidR="00026266" w:rsidRPr="00026266" w:rsidRDefault="00026266" w:rsidP="00026266">
      <w:pPr>
        <w:spacing w:before="100" w:after="119"/>
        <w:jc w:val="both"/>
        <w:rPr>
          <w:color w:val="000000"/>
          <w:shd w:val="clear" w:color="auto" w:fill="FFFFFF"/>
          <w:lang w:eastAsia="ar-SA"/>
        </w:rPr>
      </w:pPr>
      <w:r w:rsidRPr="00026266">
        <w:rPr>
          <w:color w:val="000000"/>
          <w:shd w:val="clear" w:color="auto" w:fill="FFFFFF"/>
          <w:lang w:eastAsia="ar-SA"/>
        </w:rPr>
        <w:t>10. Порядок и сроки внесения платы за подключение (технологическое присоединение) объектов капитального строительства устанавливаются в соответствии с правилами подключения (технологического присоединения) с учетом особенностей, предусмотренных частями 11 и 12 настоящей статьи.</w:t>
      </w:r>
    </w:p>
    <w:p w:rsidR="00026266" w:rsidRPr="00026266" w:rsidRDefault="00026266" w:rsidP="00026266">
      <w:pPr>
        <w:spacing w:before="100" w:after="119"/>
        <w:jc w:val="both"/>
        <w:rPr>
          <w:color w:val="000000"/>
          <w:shd w:val="clear" w:color="auto" w:fill="FFFFFF"/>
          <w:lang w:eastAsia="ar-SA"/>
        </w:rPr>
      </w:pPr>
      <w:r w:rsidRPr="00026266">
        <w:rPr>
          <w:color w:val="000000"/>
          <w:shd w:val="clear" w:color="auto" w:fill="FFFFFF"/>
          <w:lang w:eastAsia="ar-SA"/>
        </w:rPr>
        <w:t xml:space="preserve">11. </w:t>
      </w:r>
      <w:proofErr w:type="gramStart"/>
      <w:r w:rsidRPr="00026266">
        <w:rPr>
          <w:color w:val="000000"/>
          <w:shd w:val="clear" w:color="auto" w:fill="FFFFFF"/>
          <w:lang w:eastAsia="ar-SA"/>
        </w:rPr>
        <w:t>В случае осуществления строительства, реконструкции объектов капитального строительства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таких объектов капитального строительства к сетям инженерно-технического обеспечения устанавливаются исходя из этапов архитектурно-строительного проектирования, строительства, реконструкции сетей инженерно-технического обеспечения, предусмотренных договорами о подключении</w:t>
      </w:r>
      <w:proofErr w:type="gramEnd"/>
      <w:r w:rsidRPr="00026266">
        <w:rPr>
          <w:color w:val="000000"/>
          <w:shd w:val="clear" w:color="auto" w:fill="FFFFFF"/>
          <w:lang w:eastAsia="ar-SA"/>
        </w:rPr>
        <w:t xml:space="preserve"> (</w:t>
      </w:r>
      <w:proofErr w:type="gramStart"/>
      <w:r w:rsidRPr="00026266">
        <w:rPr>
          <w:color w:val="000000"/>
          <w:shd w:val="clear" w:color="auto" w:fill="FFFFFF"/>
          <w:lang w:eastAsia="ar-SA"/>
        </w:rPr>
        <w:t>технологическом присоединении),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roofErr w:type="gramEnd"/>
    </w:p>
    <w:p w:rsidR="00026266" w:rsidRPr="00026266" w:rsidRDefault="00026266" w:rsidP="00026266">
      <w:pPr>
        <w:spacing w:before="100" w:after="119"/>
        <w:jc w:val="both"/>
        <w:rPr>
          <w:color w:val="000000"/>
          <w:shd w:val="clear" w:color="auto" w:fill="FFFFFF"/>
          <w:lang w:eastAsia="ar-SA"/>
        </w:rPr>
      </w:pPr>
      <w:r w:rsidRPr="00026266">
        <w:rPr>
          <w:color w:val="000000"/>
          <w:shd w:val="clear" w:color="auto" w:fill="FFFFFF"/>
          <w:lang w:eastAsia="ar-SA"/>
        </w:rPr>
        <w:t>12. В случае</w:t>
      </w:r>
      <w:proofErr w:type="gramStart"/>
      <w:r w:rsidRPr="00026266">
        <w:rPr>
          <w:color w:val="000000"/>
          <w:shd w:val="clear" w:color="auto" w:fill="FFFFFF"/>
          <w:lang w:eastAsia="ar-SA"/>
        </w:rPr>
        <w:t>,</w:t>
      </w:r>
      <w:proofErr w:type="gramEnd"/>
      <w:r w:rsidRPr="00026266">
        <w:rPr>
          <w:color w:val="000000"/>
          <w:shd w:val="clear" w:color="auto" w:fill="FFFFFF"/>
          <w:lang w:eastAsia="ar-SA"/>
        </w:rPr>
        <w:t xml:space="preserve"> если в соответствии с частью 12.1 статьи 48 настоящего Кодекса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порядок и сроки внесения платы за подключение (технологическое присоединение) таких объектов </w:t>
      </w:r>
      <w:proofErr w:type="gramStart"/>
      <w:r w:rsidRPr="00026266">
        <w:rPr>
          <w:color w:val="000000"/>
          <w:shd w:val="clear" w:color="auto" w:fill="FFFFFF"/>
          <w:lang w:eastAsia="ar-SA"/>
        </w:rPr>
        <w:t>капитального строительства к сетям инженерно-технического обеспечения по согласованию с правообладателями сетей инженерно-технического обеспечения могут быть установлены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правообладателей сетей инженерно-технического обеспечения, связанных с осуществлением на каждом этапе мероприятий по подключению (технологическому присоединению) таких объектов капитального строительства к</w:t>
      </w:r>
      <w:proofErr w:type="gramEnd"/>
      <w:r w:rsidRPr="00026266">
        <w:rPr>
          <w:color w:val="000000"/>
          <w:shd w:val="clear" w:color="auto" w:fill="FFFFFF"/>
          <w:lang w:eastAsia="ar-SA"/>
        </w:rPr>
        <w:t xml:space="preserve"> сетям инженерно-технического обеспечения, в соответствии с графиком оплаты указанных мероприятий, предусмотренных договорами о подключении (технологическом присоединении).</w:t>
      </w:r>
    </w:p>
    <w:p w:rsidR="00026266" w:rsidRPr="00026266" w:rsidRDefault="00026266" w:rsidP="00026266">
      <w:pPr>
        <w:spacing w:before="100" w:after="119"/>
        <w:jc w:val="both"/>
        <w:rPr>
          <w:color w:val="000000"/>
          <w:shd w:val="clear" w:color="auto" w:fill="FFFFFF"/>
          <w:lang w:eastAsia="ar-SA"/>
        </w:rPr>
      </w:pPr>
      <w:r w:rsidRPr="00026266">
        <w:rPr>
          <w:color w:val="000000"/>
          <w:shd w:val="clear" w:color="auto" w:fill="FFFFFF"/>
          <w:lang w:eastAsia="ar-SA"/>
        </w:rPr>
        <w:t xml:space="preserve">13. </w:t>
      </w:r>
      <w:proofErr w:type="gramStart"/>
      <w:r w:rsidRPr="00026266">
        <w:rPr>
          <w:color w:val="000000"/>
          <w:shd w:val="clear" w:color="auto" w:fill="FFFFFF"/>
          <w:lang w:eastAsia="ar-SA"/>
        </w:rPr>
        <w:t xml:space="preserve">В целях строительства, реконструкции объектов капитального строительства в границах элементов планировочной структуры и (или) их частей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может быть утверждена комплексная схема инженерного обеспечения территории (электроснабжение, теплоснабжение, газоснабжение, </w:t>
      </w:r>
      <w:r w:rsidRPr="00026266">
        <w:rPr>
          <w:color w:val="000000"/>
          <w:shd w:val="clear" w:color="auto" w:fill="FFFFFF"/>
          <w:lang w:eastAsia="ar-SA"/>
        </w:rPr>
        <w:lastRenderedPageBreak/>
        <w:t>водоснабжение и водоотведение, размещение сетей связи), на которой планируется осуществлять строительство объектов капитального строительства.</w:t>
      </w:r>
      <w:proofErr w:type="gramEnd"/>
      <w:r w:rsidRPr="00026266">
        <w:rPr>
          <w:color w:val="000000"/>
          <w:shd w:val="clear" w:color="auto" w:fill="FFFFFF"/>
          <w:lang w:eastAsia="ar-SA"/>
        </w:rPr>
        <w:t xml:space="preserve"> Комплексная схема инженерного обеспечения территории может быть подготовлена в составе материалов по обоснованию проекта планировки территории.</w:t>
      </w:r>
    </w:p>
    <w:p w:rsidR="00026266" w:rsidRPr="00026266" w:rsidRDefault="00026266" w:rsidP="00026266">
      <w:pPr>
        <w:spacing w:before="100" w:after="119"/>
        <w:jc w:val="both"/>
        <w:rPr>
          <w:color w:val="000000"/>
          <w:shd w:val="clear" w:color="auto" w:fill="FFFFFF"/>
          <w:lang w:eastAsia="ar-SA"/>
        </w:rPr>
      </w:pPr>
      <w:r w:rsidRPr="00026266">
        <w:rPr>
          <w:color w:val="000000"/>
          <w:shd w:val="clear" w:color="auto" w:fill="FFFFFF"/>
          <w:lang w:eastAsia="ar-SA"/>
        </w:rPr>
        <w:t>14. Подготовка комплексной схемы инженерного обеспечения территории осуществляется с учетом утвержденных схем и программ перспективного развития электроэнергетики, схем теплоснабжения, газоснабжения, водоснабжения и водоотведения и размещения сетей связи, утвержденных инвестиционными программами правообладателей сетей инженерно-технического обеспечения.</w:t>
      </w:r>
    </w:p>
    <w:p w:rsidR="00026266" w:rsidRPr="00026266" w:rsidRDefault="00026266" w:rsidP="00026266">
      <w:pPr>
        <w:spacing w:before="100" w:after="119"/>
        <w:jc w:val="both"/>
        <w:rPr>
          <w:color w:val="000000"/>
          <w:shd w:val="clear" w:color="auto" w:fill="FFFFFF"/>
          <w:lang w:eastAsia="ar-SA"/>
        </w:rPr>
      </w:pPr>
      <w:r w:rsidRPr="00026266">
        <w:rPr>
          <w:color w:val="000000"/>
          <w:shd w:val="clear" w:color="auto" w:fill="FFFFFF"/>
          <w:lang w:eastAsia="ar-SA"/>
        </w:rPr>
        <w:t>15. Комплексная схема инженерного обеспечения территории подлежит согласованию с правообладателями сетей инженерно-технического обеспечения, которые расположены на соответствующей территории и (или) к которым планируется осуществлять подключение (технологическое присоединение) объектов капитального строительства.</w:t>
      </w:r>
    </w:p>
    <w:p w:rsidR="00026266" w:rsidRPr="00026266" w:rsidRDefault="00026266" w:rsidP="00026266">
      <w:pPr>
        <w:spacing w:before="100" w:after="119"/>
        <w:jc w:val="both"/>
        <w:rPr>
          <w:color w:val="000000"/>
          <w:shd w:val="clear" w:color="auto" w:fill="FFFFFF"/>
          <w:lang w:eastAsia="ar-SA"/>
        </w:rPr>
      </w:pPr>
      <w:r w:rsidRPr="00026266">
        <w:rPr>
          <w:color w:val="000000"/>
          <w:shd w:val="clear" w:color="auto" w:fill="FFFFFF"/>
          <w:lang w:eastAsia="ar-SA"/>
        </w:rPr>
        <w:t>16. Содержание комплексной схемы инженерного обеспечения территории, порядок ее разработки и утверждения, а также порядок и сроки ее согласования с правообладателями сетей инженерно-технического обеспечения устанавливаются Правительством Российской Федерации.</w:t>
      </w:r>
    </w:p>
    <w:p w:rsidR="00026266" w:rsidRPr="00026266" w:rsidRDefault="00026266" w:rsidP="00026266">
      <w:pPr>
        <w:spacing w:before="100" w:after="119"/>
        <w:jc w:val="both"/>
        <w:rPr>
          <w:color w:val="000000"/>
          <w:shd w:val="clear" w:color="auto" w:fill="FFFFFF"/>
          <w:lang w:eastAsia="ar-SA"/>
        </w:rPr>
      </w:pPr>
      <w:r w:rsidRPr="00026266">
        <w:rPr>
          <w:color w:val="000000"/>
          <w:shd w:val="clear" w:color="auto" w:fill="FFFFFF"/>
          <w:lang w:eastAsia="ar-SA"/>
        </w:rPr>
        <w:t xml:space="preserve">17. </w:t>
      </w:r>
      <w:proofErr w:type="gramStart"/>
      <w:r w:rsidRPr="00026266">
        <w:rPr>
          <w:color w:val="000000"/>
          <w:shd w:val="clear" w:color="auto" w:fill="FFFFFF"/>
          <w:lang w:eastAsia="ar-SA"/>
        </w:rPr>
        <w:t>Правообладатели объектов капитального строительства, которые в установленном порядке подключены (технологически присоединены) к сетям инженерно-технического обеспечения, при условии отсутствия технических ограничений и исполнения ими в полном объеме обязательств по оплате подключения (технологического присоединения) таких объектов капитального строительства вправе снизить объем подключенной (технологически присоединенной) мощности (нагрузки) в отношении таких объектов капитального строительства, указанной в документах о подключении (технологическом присоединении), с одновременным перераспределением</w:t>
      </w:r>
      <w:proofErr w:type="gramEnd"/>
      <w:r w:rsidRPr="00026266">
        <w:rPr>
          <w:color w:val="000000"/>
          <w:shd w:val="clear" w:color="auto" w:fill="FFFFFF"/>
          <w:lang w:eastAsia="ar-SA"/>
        </w:rPr>
        <w:t xml:space="preserve"> (</w:t>
      </w:r>
      <w:proofErr w:type="gramStart"/>
      <w:r w:rsidRPr="00026266">
        <w:rPr>
          <w:color w:val="000000"/>
          <w:shd w:val="clear" w:color="auto" w:fill="FFFFFF"/>
          <w:lang w:eastAsia="ar-SA"/>
        </w:rPr>
        <w:t>уступкой права на использование) высвобождаемой мощности (нагрузки) иным лицам, заинтересованным в подключении (технологическом присоединении), либо в пользу организации, которая осуществляет подключение (технологическое присоединение), в целях последующего подключения (технологического присоединения) иных лиц, заинтересованных в подключении (технологическом присоединении).</w:t>
      </w:r>
      <w:proofErr w:type="gramEnd"/>
    </w:p>
    <w:p w:rsidR="00026266" w:rsidRPr="00026266" w:rsidRDefault="00026266" w:rsidP="00026266">
      <w:pPr>
        <w:spacing w:before="100" w:after="119"/>
        <w:jc w:val="both"/>
        <w:rPr>
          <w:color w:val="000000"/>
          <w:shd w:val="clear" w:color="auto" w:fill="FFFFFF"/>
          <w:lang w:eastAsia="ar-SA"/>
        </w:rPr>
      </w:pPr>
      <w:r w:rsidRPr="00026266">
        <w:rPr>
          <w:color w:val="000000"/>
          <w:shd w:val="clear" w:color="auto" w:fill="FFFFFF"/>
          <w:lang w:eastAsia="ar-SA"/>
        </w:rPr>
        <w:t>18. Порядок и условия указанного в части 17 настоящей статьи перераспределения (уступки права на использование) высвобождаемой мощности (нагрузки) применительно к сетям инженерно-технического обеспечения соответствующего вида, а также перечень случаев, в которых такое перераспределение (уступка права на использование) не допускается, по каждому виду ресурсов определяются правилами подключения (технологического присоединения).</w:t>
      </w:r>
    </w:p>
    <w:p w:rsidR="00026266" w:rsidRPr="00026266" w:rsidRDefault="00026266" w:rsidP="00026266">
      <w:pPr>
        <w:spacing w:before="100" w:after="119"/>
        <w:jc w:val="both"/>
        <w:rPr>
          <w:color w:val="000000"/>
          <w:shd w:val="clear" w:color="auto" w:fill="FFFFFF"/>
          <w:lang w:eastAsia="ar-SA"/>
        </w:rPr>
      </w:pPr>
      <w:r w:rsidRPr="00026266">
        <w:rPr>
          <w:color w:val="000000"/>
          <w:shd w:val="clear" w:color="auto" w:fill="FFFFFF"/>
          <w:lang w:eastAsia="ar-SA"/>
        </w:rPr>
        <w:t>19. При указанном в части 17 настоящей статьи перераспределении (уступке права на использование) высвобождаемой мощности (нагрузки) сетей электроснабжения такое перераспределение (уступка права на использование) допускается в рамках трансформаторной и иной подстанции.</w:t>
      </w:r>
    </w:p>
    <w:p w:rsidR="00026266" w:rsidRPr="00026266" w:rsidRDefault="00026266" w:rsidP="00026266">
      <w:pPr>
        <w:contextualSpacing/>
        <w:jc w:val="both"/>
        <w:rPr>
          <w:color w:val="FF0000"/>
          <w:shd w:val="clear" w:color="auto" w:fill="FFFF00"/>
          <w:lang w:eastAsia="ar-SA"/>
        </w:rPr>
      </w:pPr>
      <w:r w:rsidRPr="00026266">
        <w:rPr>
          <w:color w:val="000000"/>
          <w:shd w:val="clear" w:color="auto" w:fill="FFFFFF"/>
          <w:lang w:eastAsia="ar-SA"/>
        </w:rPr>
        <w:t>20. При указанном в части 17 настоящей статьи перераспределении (уступке права на использование) высвобождаемой мощности (нагрузки) сетей теплоснабжения такое перераспределение (уступка права на использование) допускается в рамках одной зоны теплоснабжения.</w:t>
      </w:r>
    </w:p>
    <w:p w:rsidR="00026266" w:rsidRPr="00026266" w:rsidRDefault="00026266" w:rsidP="00026266">
      <w:pPr>
        <w:contextualSpacing/>
        <w:jc w:val="both"/>
        <w:rPr>
          <w:color w:val="FF0000"/>
          <w:shd w:val="clear" w:color="auto" w:fill="FFFF00"/>
          <w:lang w:eastAsia="ar-SA"/>
        </w:rPr>
      </w:pPr>
    </w:p>
    <w:p w:rsidR="00026266" w:rsidRPr="00026266" w:rsidRDefault="00026266" w:rsidP="00026266">
      <w:pPr>
        <w:ind w:firstLine="540"/>
        <w:jc w:val="both"/>
        <w:rPr>
          <w:color w:val="000000"/>
        </w:rPr>
      </w:pPr>
      <w:r w:rsidRPr="00026266">
        <w:rPr>
          <w:color w:val="000000"/>
          <w:shd w:val="clear" w:color="auto" w:fill="FFFFFF"/>
        </w:rPr>
        <w:t xml:space="preserve">Статья 52.2. </w:t>
      </w:r>
      <w:r w:rsidRPr="00026266">
        <w:rPr>
          <w:b/>
          <w:color w:val="000000"/>
          <w:shd w:val="clear" w:color="auto" w:fill="FFFFFF"/>
        </w:rPr>
        <w:t>Реконструкции, капитальный ремонт существующих линейных объектов в связи с планируемым строительством, реконструкцией или капитальным ремонтом объектов капитального строительства</w:t>
      </w:r>
      <w:r w:rsidRPr="00026266">
        <w:rPr>
          <w:color w:val="000000"/>
          <w:shd w:val="clear" w:color="auto" w:fill="FFFFFF"/>
        </w:rPr>
        <w:t xml:space="preserve">: </w:t>
      </w:r>
      <w:r w:rsidRPr="00026266">
        <w:rPr>
          <w:color w:val="000000"/>
        </w:rPr>
        <w:t>(</w:t>
      </w:r>
      <w:proofErr w:type="gramStart"/>
      <w:r w:rsidRPr="00026266">
        <w:rPr>
          <w:color w:val="000000"/>
        </w:rPr>
        <w:t>введена</w:t>
      </w:r>
      <w:proofErr w:type="gramEnd"/>
      <w:r w:rsidRPr="00026266">
        <w:rPr>
          <w:color w:val="000000"/>
        </w:rPr>
        <w:t xml:space="preserve"> Федеральным </w:t>
      </w:r>
      <w:hyperlink r:id="rId9" w:history="1">
        <w:r w:rsidRPr="00026266">
          <w:rPr>
            <w:color w:val="0000FF"/>
            <w:u w:val="single"/>
          </w:rPr>
          <w:t>законом</w:t>
        </w:r>
      </w:hyperlink>
      <w:r w:rsidRPr="00026266">
        <w:rPr>
          <w:color w:val="000000"/>
        </w:rPr>
        <w:t xml:space="preserve"> от 01.07.2021 N 276-ФЗ) </w:t>
      </w:r>
    </w:p>
    <w:p w:rsidR="00026266" w:rsidRPr="00026266" w:rsidRDefault="00026266" w:rsidP="00026266">
      <w:pPr>
        <w:ind w:firstLine="540"/>
        <w:jc w:val="both"/>
      </w:pPr>
      <w:r w:rsidRPr="00026266">
        <w:t xml:space="preserve">  </w:t>
      </w:r>
    </w:p>
    <w:p w:rsidR="00026266" w:rsidRPr="00026266" w:rsidRDefault="00026266" w:rsidP="00026266">
      <w:pPr>
        <w:ind w:firstLine="540"/>
        <w:jc w:val="both"/>
      </w:pPr>
      <w:r w:rsidRPr="00026266">
        <w:t xml:space="preserve">1. </w:t>
      </w:r>
      <w:proofErr w:type="gramStart"/>
      <w:r w:rsidRPr="00026266">
        <w:t xml:space="preserve">Положения настоящей статьи применяются при реконструкции, капитальном ремонте существующих линейных объектов, в том числе сетей инженерно-технического обеспечения (за исключением объектов электросетевого хозяйства высшим классом </w:t>
      </w:r>
      <w:r w:rsidRPr="00026266">
        <w:lastRenderedPageBreak/>
        <w:t xml:space="preserve">номинального напряжения 110 </w:t>
      </w:r>
      <w:proofErr w:type="spellStart"/>
      <w:r w:rsidRPr="00026266">
        <w:t>кВ</w:t>
      </w:r>
      <w:proofErr w:type="spellEnd"/>
      <w:r w:rsidRPr="00026266">
        <w:t xml:space="preserve"> и выше, а также существующих линейных объектов, сетей инженерно-технического обеспечения, критерии определения и (или) </w:t>
      </w:r>
      <w:hyperlink r:id="rId10" w:history="1">
        <w:r w:rsidRPr="00026266">
          <w:rPr>
            <w:color w:val="0000FF"/>
            <w:u w:val="single"/>
          </w:rPr>
          <w:t>виды</w:t>
        </w:r>
      </w:hyperlink>
      <w:r w:rsidRPr="00026266">
        <w:t xml:space="preserve"> которых устанавливаются Правительством Российской Федерации), их частей (далее в настоящей статье - существующие линейные объекты), в связи с</w:t>
      </w:r>
      <w:proofErr w:type="gramEnd"/>
      <w:r w:rsidRPr="00026266">
        <w:t xml:space="preserve"> планируемым строительством, реконструкцией или капитальным ремонтом: </w:t>
      </w:r>
    </w:p>
    <w:p w:rsidR="00026266" w:rsidRPr="00026266" w:rsidRDefault="00026266" w:rsidP="00026266">
      <w:pPr>
        <w:ind w:firstLine="540"/>
        <w:jc w:val="both"/>
      </w:pPr>
      <w:bookmarkStart w:id="0" w:name="p3"/>
      <w:bookmarkEnd w:id="0"/>
      <w:r w:rsidRPr="00026266">
        <w:t xml:space="preserve">1) линейных объектов транспортной инфраструктуры федерального значения, транспортной инфраструктуры регионального значения или транспортной инфраструктуры местного значения при наличии утвержденного в соответствии с </w:t>
      </w:r>
      <w:hyperlink r:id="rId11" w:history="1">
        <w:r w:rsidRPr="00026266">
          <w:rPr>
            <w:color w:val="0000FF"/>
            <w:u w:val="single"/>
          </w:rPr>
          <w:t>частью 12.12 статьи 45</w:t>
        </w:r>
      </w:hyperlink>
      <w:r w:rsidRPr="00026266">
        <w:t xml:space="preserve"> настоящего Кодекса проекта планировки территории; </w:t>
      </w:r>
    </w:p>
    <w:p w:rsidR="00026266" w:rsidRPr="00026266" w:rsidRDefault="00026266" w:rsidP="00026266">
      <w:pPr>
        <w:ind w:firstLine="540"/>
        <w:jc w:val="both"/>
      </w:pPr>
      <w:bookmarkStart w:id="1" w:name="p4"/>
      <w:bookmarkEnd w:id="1"/>
      <w:r w:rsidRPr="00026266">
        <w:t xml:space="preserve">2) многоквартирных жилых домов, домов блокированной застройки и необходимых для их функционирования объектов коммунальной инфраструктуры, объектов транспортной инфраструктуры, а также объектов социальной инфраструктуры, если предусмотрено изменение местоположения существующих линейных объектов. </w:t>
      </w:r>
    </w:p>
    <w:p w:rsidR="00026266" w:rsidRPr="00026266" w:rsidRDefault="00026266" w:rsidP="00026266">
      <w:pPr>
        <w:jc w:val="both"/>
        <w:rPr>
          <w:color w:val="000000"/>
        </w:rPr>
      </w:pPr>
      <w:r w:rsidRPr="00026266">
        <w:rPr>
          <w:color w:val="000000"/>
        </w:rPr>
        <w:t xml:space="preserve">(в ред. Федерального </w:t>
      </w:r>
      <w:hyperlink r:id="rId12" w:history="1">
        <w:r w:rsidRPr="00026266">
          <w:rPr>
            <w:color w:val="0000FF"/>
            <w:u w:val="single"/>
          </w:rPr>
          <w:t>закона</w:t>
        </w:r>
      </w:hyperlink>
      <w:r w:rsidRPr="00026266">
        <w:rPr>
          <w:color w:val="000000"/>
        </w:rPr>
        <w:t xml:space="preserve"> от 30.12.2021 N 476-ФЗ) </w:t>
      </w:r>
    </w:p>
    <w:p w:rsidR="00026266" w:rsidRPr="00026266" w:rsidRDefault="00026266" w:rsidP="00026266">
      <w:pPr>
        <w:ind w:firstLine="540"/>
        <w:jc w:val="both"/>
      </w:pPr>
      <w:r w:rsidRPr="00026266">
        <w:t xml:space="preserve">2. </w:t>
      </w:r>
      <w:proofErr w:type="gramStart"/>
      <w:r w:rsidRPr="00026266">
        <w:t xml:space="preserve">Условия осуществления реконструкции, капитального ремонта объектов электросетевого хозяйства высшим классом номинального напряжения 110 </w:t>
      </w:r>
      <w:proofErr w:type="spellStart"/>
      <w:r w:rsidRPr="00026266">
        <w:t>кВ</w:t>
      </w:r>
      <w:proofErr w:type="spellEnd"/>
      <w:r w:rsidRPr="00026266">
        <w:t xml:space="preserve"> и выше, а также существующих линейных объектов, сетей инженерно-технического обеспечения, критерии определения и (или) виды которых устанавливаются Правительством Российской Федерации, условия осуществления строительства, реконструкции, капитального ремонта не указанных в </w:t>
      </w:r>
      <w:hyperlink r:id="rId13" w:anchor="p3" w:history="1">
        <w:r w:rsidRPr="00026266">
          <w:rPr>
            <w:color w:val="0000FF"/>
            <w:u w:val="single"/>
          </w:rPr>
          <w:t>пунктах 1</w:t>
        </w:r>
      </w:hyperlink>
      <w:r w:rsidRPr="00026266">
        <w:t xml:space="preserve"> и </w:t>
      </w:r>
      <w:hyperlink r:id="rId14" w:anchor="p4" w:history="1">
        <w:r w:rsidRPr="00026266">
          <w:rPr>
            <w:color w:val="0000FF"/>
            <w:u w:val="single"/>
          </w:rPr>
          <w:t>2 части 1</w:t>
        </w:r>
      </w:hyperlink>
      <w:r w:rsidRPr="00026266">
        <w:t xml:space="preserve"> настоящей статьи объектов капитального строительства, предусматривающие изменение местоположения существующих линейных объектов</w:t>
      </w:r>
      <w:proofErr w:type="gramEnd"/>
      <w:r w:rsidRPr="00026266">
        <w:t xml:space="preserve">, определяются по соглашению сторон в соответствии с законодательством Российской Федерации. </w:t>
      </w:r>
    </w:p>
    <w:p w:rsidR="00026266" w:rsidRPr="00026266" w:rsidRDefault="00026266" w:rsidP="00026266">
      <w:pPr>
        <w:ind w:firstLine="540"/>
        <w:jc w:val="both"/>
      </w:pPr>
      <w:r w:rsidRPr="00026266">
        <w:t xml:space="preserve">3. Положения настоящей статьи не применяются при реконструкции, капитальном ремонте существующих сетей инженерно-технического обеспечения в целях подключения (технологического присоединения) объектов капитального строительства к таким сетям инженерно-технического обеспечения в соответствии со </w:t>
      </w:r>
      <w:hyperlink r:id="rId15" w:history="1">
        <w:r w:rsidRPr="00026266">
          <w:rPr>
            <w:color w:val="0000FF"/>
            <w:u w:val="single"/>
          </w:rPr>
          <w:t>статьей 52.1</w:t>
        </w:r>
      </w:hyperlink>
      <w:r w:rsidRPr="00026266">
        <w:t xml:space="preserve"> настоящего Кодекса. </w:t>
      </w:r>
    </w:p>
    <w:p w:rsidR="00026266" w:rsidRPr="00026266" w:rsidRDefault="00026266" w:rsidP="00026266">
      <w:pPr>
        <w:ind w:firstLine="540"/>
        <w:jc w:val="both"/>
      </w:pPr>
      <w:r w:rsidRPr="00026266">
        <w:t xml:space="preserve">4. </w:t>
      </w:r>
      <w:proofErr w:type="gramStart"/>
      <w:r w:rsidRPr="00026266">
        <w:t xml:space="preserve">Правообладатели существующих линейных объектов в течение тридцати дней со дня поступления обращения в письменной форме застройщика или технического заказчика, обеспечивающего строительство, реконструкцию, капитальный ремонт объектов капитального строительства, указанных в </w:t>
      </w:r>
      <w:hyperlink r:id="rId16" w:anchor="p3" w:history="1">
        <w:r w:rsidRPr="00026266">
          <w:rPr>
            <w:color w:val="0000FF"/>
            <w:u w:val="single"/>
          </w:rPr>
          <w:t>пунктах 1</w:t>
        </w:r>
      </w:hyperlink>
      <w:r w:rsidRPr="00026266">
        <w:t xml:space="preserve"> и </w:t>
      </w:r>
      <w:hyperlink r:id="rId17" w:anchor="p4" w:history="1">
        <w:r w:rsidRPr="00026266">
          <w:rPr>
            <w:color w:val="0000FF"/>
            <w:u w:val="single"/>
          </w:rPr>
          <w:t>2 части 1</w:t>
        </w:r>
      </w:hyperlink>
      <w:r w:rsidRPr="00026266">
        <w:t xml:space="preserve"> настоящей статьи (далее в целях настоящей статьи - застройщик, технический заказчик), выдают застройщику, техническому заказчику технические требования и условия, подлежащие обязательному исполнению при архитектурно-строительном проектировании в</w:t>
      </w:r>
      <w:proofErr w:type="gramEnd"/>
      <w:r w:rsidRPr="00026266">
        <w:t xml:space="preserve"> </w:t>
      </w:r>
      <w:proofErr w:type="gramStart"/>
      <w:r w:rsidRPr="00026266">
        <w:t>целях</w:t>
      </w:r>
      <w:proofErr w:type="gramEnd"/>
      <w:r w:rsidRPr="00026266">
        <w:t xml:space="preserve"> реконструкции, капитального ремонта существующих линейных объектов (далее - технические требования и условия), либо отказывают в их выдаче. </w:t>
      </w:r>
    </w:p>
    <w:p w:rsidR="00026266" w:rsidRPr="00026266" w:rsidRDefault="00026266" w:rsidP="00026266">
      <w:pPr>
        <w:ind w:firstLine="540"/>
        <w:jc w:val="both"/>
      </w:pPr>
      <w:r w:rsidRPr="00026266">
        <w:t xml:space="preserve">5. </w:t>
      </w:r>
      <w:hyperlink r:id="rId18" w:history="1">
        <w:r w:rsidRPr="00026266">
          <w:rPr>
            <w:color w:val="0000FF"/>
            <w:u w:val="single"/>
          </w:rPr>
          <w:t>Состав и содержание</w:t>
        </w:r>
      </w:hyperlink>
      <w:r w:rsidRPr="00026266">
        <w:t xml:space="preserve"> технических требований и условий, </w:t>
      </w:r>
      <w:hyperlink r:id="rId19" w:history="1">
        <w:r w:rsidRPr="00026266">
          <w:rPr>
            <w:color w:val="0000FF"/>
            <w:u w:val="single"/>
          </w:rPr>
          <w:t>порядок</w:t>
        </w:r>
      </w:hyperlink>
      <w:r w:rsidRPr="00026266">
        <w:t xml:space="preserve"> их выдачи, </w:t>
      </w:r>
      <w:hyperlink r:id="rId20" w:history="1">
        <w:r w:rsidRPr="00026266">
          <w:rPr>
            <w:color w:val="0000FF"/>
            <w:u w:val="single"/>
          </w:rPr>
          <w:t>порядок</w:t>
        </w:r>
      </w:hyperlink>
      <w:r w:rsidRPr="00026266">
        <w:t xml:space="preserve"> определения размера затрат на их подготовку, подлежащих возмещению правообладателю существующего линейного объекта, основания досрочного прекращения их действия, а также исчерпывающий перечень оснований для отказа в предоставлении технических требований и условий устанавливается Правительством Российской Федерации. </w:t>
      </w:r>
    </w:p>
    <w:p w:rsidR="00026266" w:rsidRPr="00026266" w:rsidRDefault="00026266" w:rsidP="00026266">
      <w:pPr>
        <w:ind w:firstLine="540"/>
        <w:jc w:val="both"/>
      </w:pPr>
      <w:r w:rsidRPr="00026266">
        <w:t xml:space="preserve">6.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(технологическое присоединение) к сети инженерно-технического обеспечения соответствующего вида, рассчитываемый на основании стандартизированных тарифных ставок. </w:t>
      </w:r>
    </w:p>
    <w:p w:rsidR="00026266" w:rsidRPr="00026266" w:rsidRDefault="00026266" w:rsidP="00026266">
      <w:pPr>
        <w:ind w:firstLine="540"/>
        <w:jc w:val="both"/>
      </w:pPr>
      <w:r w:rsidRPr="00026266">
        <w:t xml:space="preserve">7. Срок действия технических требований и условий не может быть менее чем два года со дня их выдачи. </w:t>
      </w:r>
    </w:p>
    <w:p w:rsidR="00026266" w:rsidRPr="00026266" w:rsidRDefault="00026266" w:rsidP="00026266">
      <w:pPr>
        <w:ind w:firstLine="540"/>
        <w:jc w:val="both"/>
      </w:pPr>
      <w:r w:rsidRPr="00026266">
        <w:t xml:space="preserve">8. Технические требования и условия являются обязательным приложением к договору, предусмотренному </w:t>
      </w:r>
      <w:hyperlink r:id="rId21" w:anchor="p14" w:history="1">
        <w:r w:rsidRPr="00026266">
          <w:rPr>
            <w:color w:val="0000FF"/>
            <w:u w:val="single"/>
          </w:rPr>
          <w:t>частью 10</w:t>
        </w:r>
      </w:hyperlink>
      <w:r w:rsidRPr="00026266">
        <w:t xml:space="preserve"> настоящей статьи. </w:t>
      </w:r>
    </w:p>
    <w:p w:rsidR="00026266" w:rsidRPr="00026266" w:rsidRDefault="00026266" w:rsidP="00026266">
      <w:pPr>
        <w:ind w:firstLine="540"/>
        <w:jc w:val="both"/>
      </w:pPr>
      <w:r w:rsidRPr="00026266">
        <w:t xml:space="preserve">9. В случае изменения лица, являющегося правообладателем существующего линейного объекта и (или) застройщиком, техническим заказчиком, переоформление технических требований и условий не требуется. </w:t>
      </w:r>
    </w:p>
    <w:p w:rsidR="00026266" w:rsidRPr="00026266" w:rsidRDefault="00026266" w:rsidP="00026266">
      <w:pPr>
        <w:ind w:firstLine="540"/>
        <w:jc w:val="both"/>
      </w:pPr>
      <w:bookmarkStart w:id="2" w:name="p14"/>
      <w:bookmarkEnd w:id="2"/>
      <w:r w:rsidRPr="00026266">
        <w:t xml:space="preserve">10. Реконструкция, капитальный ремонт существующего линейного объекта, а также при необходимости архитектурно-строительное проектирование в целях таких реконструкции, капитального ремонта осуществляется в соответствии с договором, </w:t>
      </w:r>
      <w:r w:rsidRPr="00026266">
        <w:lastRenderedPageBreak/>
        <w:t xml:space="preserve">заключаемым правообладателем существующего линейного объекта с застройщиком или техническим заказчиком с учетом требований настоящей статьи (далее в целях настоящей статьи - договор). </w:t>
      </w:r>
    </w:p>
    <w:p w:rsidR="00026266" w:rsidRPr="00026266" w:rsidRDefault="00026266" w:rsidP="00026266">
      <w:pPr>
        <w:ind w:firstLine="540"/>
        <w:jc w:val="both"/>
      </w:pPr>
      <w:r w:rsidRPr="00026266">
        <w:t xml:space="preserve">11. Договор заключается с правообладателем существующего линейного объекта в обязательном порядке в соответствии с гражданским законодательством. Застройщик, технический заказчик вправе обратиться к правообладателю существующего линейного объекта, сети инженерно-технического обеспечения в целях заключения договора в течение срока действия технических требований и условий. </w:t>
      </w:r>
    </w:p>
    <w:p w:rsidR="00026266" w:rsidRPr="00026266" w:rsidRDefault="00026266" w:rsidP="00026266">
      <w:pPr>
        <w:ind w:firstLine="540"/>
        <w:jc w:val="both"/>
      </w:pPr>
      <w:r w:rsidRPr="00026266">
        <w:t xml:space="preserve">12. В договор включаются: </w:t>
      </w:r>
    </w:p>
    <w:p w:rsidR="00026266" w:rsidRPr="00026266" w:rsidRDefault="00026266" w:rsidP="00026266">
      <w:pPr>
        <w:ind w:firstLine="540"/>
        <w:jc w:val="both"/>
      </w:pPr>
      <w:r w:rsidRPr="00026266">
        <w:t xml:space="preserve">1) сведения о местоположении объектов капитального строительства, указанных в </w:t>
      </w:r>
      <w:hyperlink r:id="rId22" w:anchor="p3" w:history="1">
        <w:r w:rsidRPr="00026266">
          <w:rPr>
            <w:color w:val="0000FF"/>
            <w:u w:val="single"/>
          </w:rPr>
          <w:t>пунктах 1</w:t>
        </w:r>
      </w:hyperlink>
      <w:r w:rsidRPr="00026266">
        <w:t xml:space="preserve"> и </w:t>
      </w:r>
      <w:hyperlink r:id="rId23" w:anchor="p4" w:history="1">
        <w:r w:rsidRPr="00026266">
          <w:rPr>
            <w:color w:val="0000FF"/>
            <w:u w:val="single"/>
          </w:rPr>
          <w:t>2 части 1</w:t>
        </w:r>
      </w:hyperlink>
      <w:r w:rsidRPr="00026266">
        <w:t xml:space="preserve"> настоящей статьи; </w:t>
      </w:r>
    </w:p>
    <w:p w:rsidR="00026266" w:rsidRPr="00026266" w:rsidRDefault="00026266" w:rsidP="00026266">
      <w:pPr>
        <w:ind w:firstLine="540"/>
        <w:jc w:val="both"/>
      </w:pPr>
      <w:r w:rsidRPr="00026266">
        <w:t xml:space="preserve">2) сведения о существующих линейных объектах (наименование, местоположение, кадастровый номер (при наличии), реконструкцию, капитальный ремонт которых планируется осуществить; </w:t>
      </w:r>
    </w:p>
    <w:p w:rsidR="00026266" w:rsidRPr="00026266" w:rsidRDefault="00026266" w:rsidP="00026266">
      <w:pPr>
        <w:ind w:firstLine="540"/>
        <w:jc w:val="both"/>
      </w:pPr>
      <w:r w:rsidRPr="00026266">
        <w:t xml:space="preserve">3) обязательство сторон при необходимости обеспечить подготовку документации по планировке территории или внесение в нее изменений, архитектурно-строительное проектирование в целях реконструкции, капитального ремонта существующих линейных объектов в соответствии с техническими требованиями и условиями; </w:t>
      </w:r>
    </w:p>
    <w:p w:rsidR="00026266" w:rsidRPr="00026266" w:rsidRDefault="00026266" w:rsidP="00026266">
      <w:pPr>
        <w:ind w:firstLine="540"/>
        <w:jc w:val="both"/>
      </w:pPr>
      <w:r w:rsidRPr="00026266">
        <w:t xml:space="preserve">4) обязательство сторон по выполнению работ по реконструкции, капитальному ремонту существующих линейных объектов, предусмотренных техническими требованиями и условиями, предельный срок выполнения таких работ; </w:t>
      </w:r>
    </w:p>
    <w:p w:rsidR="00026266" w:rsidRPr="00026266" w:rsidRDefault="00026266" w:rsidP="00026266">
      <w:pPr>
        <w:ind w:firstLine="540"/>
        <w:jc w:val="both"/>
      </w:pPr>
      <w:r w:rsidRPr="00026266">
        <w:t xml:space="preserve">5) обязательство застройщика, технического заказчика возместить правообладателям существующих линейных объектов затраты в связи с их реконструкцией, капитальным ремонтом; </w:t>
      </w:r>
    </w:p>
    <w:p w:rsidR="00026266" w:rsidRPr="00026266" w:rsidRDefault="00026266" w:rsidP="00026266">
      <w:pPr>
        <w:ind w:firstLine="540"/>
        <w:jc w:val="both"/>
      </w:pPr>
      <w:bookmarkStart w:id="3" w:name="p22"/>
      <w:bookmarkEnd w:id="3"/>
      <w:r w:rsidRPr="00026266">
        <w:t xml:space="preserve">6) форма и сроки возмещения застройщиком, техническим заказчиком затрат, возникших в связи с </w:t>
      </w:r>
      <w:proofErr w:type="gramStart"/>
      <w:r w:rsidRPr="00026266">
        <w:t>такими</w:t>
      </w:r>
      <w:proofErr w:type="gramEnd"/>
      <w:r w:rsidRPr="00026266">
        <w:t xml:space="preserve"> реконструкцией, капитальным ремонтом существующих линейных объектов, их правообладателям; </w:t>
      </w:r>
    </w:p>
    <w:p w:rsidR="00026266" w:rsidRPr="00026266" w:rsidRDefault="00026266" w:rsidP="00026266">
      <w:pPr>
        <w:ind w:firstLine="540"/>
        <w:jc w:val="both"/>
      </w:pPr>
      <w:r w:rsidRPr="00026266">
        <w:t xml:space="preserve">7) обязательства сторон по урегулированию отношений с владельцами объектов, подключенных (технологически присоединенных) в установленном порядке к существующим линейным объектам, реконструкцию, капитальный ремонт которых планируется осуществить, в связи с невозможностью эксплуатации таких существующих линейных объектов во время их реконструкции, капитального ремонта; </w:t>
      </w:r>
    </w:p>
    <w:p w:rsidR="00026266" w:rsidRPr="00026266" w:rsidRDefault="00026266" w:rsidP="00026266">
      <w:pPr>
        <w:ind w:firstLine="540"/>
        <w:jc w:val="both"/>
      </w:pPr>
      <w:r w:rsidRPr="00026266">
        <w:t xml:space="preserve">8) обязательства сторон по обеспечению оформления правоустанавливающих документов на земельные участки в целях реконструкции, капитального ремонта существующих линейных объектов, а также на указанные линейные объекты после завершения их реконструкции, капитального ремонта (при необходимости); </w:t>
      </w:r>
    </w:p>
    <w:p w:rsidR="00026266" w:rsidRPr="00026266" w:rsidRDefault="00026266" w:rsidP="00026266">
      <w:pPr>
        <w:ind w:firstLine="540"/>
        <w:jc w:val="both"/>
      </w:pPr>
      <w:r w:rsidRPr="00026266">
        <w:t xml:space="preserve">9) обязательства сторон по установлению, изменению, прекращению зон с особыми условиями территорий в соответствии с земельным законодательством (при необходимости); </w:t>
      </w:r>
    </w:p>
    <w:p w:rsidR="00026266" w:rsidRPr="00026266" w:rsidRDefault="00026266" w:rsidP="00026266">
      <w:pPr>
        <w:ind w:firstLine="540"/>
        <w:jc w:val="both"/>
      </w:pPr>
      <w:r w:rsidRPr="00026266">
        <w:t xml:space="preserve">10) ответственность сторон за неисполнение или ненадлежащее исполнение договора. </w:t>
      </w:r>
    </w:p>
    <w:p w:rsidR="00026266" w:rsidRPr="00026266" w:rsidRDefault="00026266" w:rsidP="00026266">
      <w:pPr>
        <w:ind w:firstLine="540"/>
        <w:jc w:val="both"/>
      </w:pPr>
      <w:r w:rsidRPr="00026266">
        <w:t xml:space="preserve">13. </w:t>
      </w:r>
      <w:proofErr w:type="gramStart"/>
      <w:r w:rsidRPr="00026266">
        <w:t xml:space="preserve">Предусмотренное </w:t>
      </w:r>
      <w:hyperlink r:id="rId24" w:anchor="p22" w:history="1">
        <w:r w:rsidRPr="00026266">
          <w:rPr>
            <w:color w:val="0000FF"/>
            <w:u w:val="single"/>
          </w:rPr>
          <w:t>пунктом 6 части 12</w:t>
        </w:r>
      </w:hyperlink>
      <w:r w:rsidRPr="00026266">
        <w:t xml:space="preserve"> настоящей статьи возмещение осуществляется в денежной и (или) в натуральной формах.</w:t>
      </w:r>
      <w:proofErr w:type="gramEnd"/>
      <w:r w:rsidRPr="00026266">
        <w:t xml:space="preserve"> Порядок определения формы возмещения устанавливается Правительством Российской Федерации. В случае возмещения в денежной форме выполнение работ по реконструкции, капитальному ремонту существующих линейных объектов обеспечивается правообладателями таких объектов. В случае возмещения в натуральной форме выполнение указанных работ обеспечивается застройщиками, техническими заказчиками. </w:t>
      </w:r>
    </w:p>
    <w:p w:rsidR="00026266" w:rsidRPr="00026266" w:rsidRDefault="00026266" w:rsidP="00026266">
      <w:pPr>
        <w:ind w:firstLine="540"/>
        <w:jc w:val="both"/>
      </w:pPr>
      <w:r w:rsidRPr="00026266">
        <w:t>14. В случае</w:t>
      </w:r>
      <w:proofErr w:type="gramStart"/>
      <w:r w:rsidRPr="00026266">
        <w:t>,</w:t>
      </w:r>
      <w:proofErr w:type="gramEnd"/>
      <w:r w:rsidRPr="00026266">
        <w:t xml:space="preserve"> если реконструкция, капитальный ремонт существующего линейного объекта осуществляются застройщиком, техническим заказчиком, проектная документация, предусматривающая такие реконструкцию, капитальный ремонт, подлежит согласованию с его правообладателем. Предметом такого согласования является соответствие </w:t>
      </w:r>
      <w:proofErr w:type="gramStart"/>
      <w:r w:rsidRPr="00026266">
        <w:t>предусмотренных</w:t>
      </w:r>
      <w:proofErr w:type="gramEnd"/>
      <w:r w:rsidRPr="00026266">
        <w:t xml:space="preserve"> проектной документацией реконструкции, капитального ремонта существующего линейного объекта техническим требованиям и условиям. Срок такого согласования не может превышать тридцать дней. </w:t>
      </w:r>
    </w:p>
    <w:p w:rsidR="00026266" w:rsidRPr="00026266" w:rsidRDefault="00026266" w:rsidP="00026266">
      <w:pPr>
        <w:ind w:firstLine="540"/>
        <w:jc w:val="both"/>
      </w:pPr>
      <w:r w:rsidRPr="00026266">
        <w:t xml:space="preserve">15. </w:t>
      </w:r>
      <w:proofErr w:type="gramStart"/>
      <w:r w:rsidRPr="00026266">
        <w:t xml:space="preserve">Объем затрат на выполнение работ по реконструкции, капитальному ремонту существующего линейного объекта определяется на основании проектной документации, предусматривающей такие реконструкцию, капитальный ремонт и разработанной с </w:t>
      </w:r>
      <w:r w:rsidRPr="00026266">
        <w:lastRenderedPageBreak/>
        <w:t>соблюдением технических требований и условий.</w:t>
      </w:r>
      <w:proofErr w:type="gramEnd"/>
      <w:r w:rsidRPr="00026266">
        <w:t xml:space="preserve"> В случае выполнения указанных работ правообладателем существующего линейного объекта затраты на их выполнение, включенные в сметную стоимость реконструкции, капитального ремонта такого линейного объекта, возмещаются в пределах стоимости, определенной утвержденной проектной документацией, предусматривающей выполнение указанных работ. </w:t>
      </w:r>
    </w:p>
    <w:p w:rsidR="00026266" w:rsidRPr="00026266" w:rsidRDefault="00026266" w:rsidP="00026266">
      <w:pPr>
        <w:ind w:firstLine="540"/>
        <w:jc w:val="both"/>
      </w:pPr>
      <w:r w:rsidRPr="00026266">
        <w:t xml:space="preserve">16. Перечень видов затрат, которые возникают в связи с реконструкцией, капитальным ремонтом существующих линейных объектов и которые включаются в сметную стоимость строительства, реконструкции, капитального ремонта объектов капитального строительства, указанных в </w:t>
      </w:r>
      <w:hyperlink r:id="rId25" w:anchor="p3" w:history="1">
        <w:r w:rsidRPr="00026266">
          <w:rPr>
            <w:color w:val="0000FF"/>
            <w:u w:val="single"/>
          </w:rPr>
          <w:t>пунктах 1</w:t>
        </w:r>
      </w:hyperlink>
      <w:r w:rsidRPr="00026266">
        <w:t xml:space="preserve"> и </w:t>
      </w:r>
      <w:hyperlink r:id="rId26" w:anchor="p4" w:history="1">
        <w:r w:rsidRPr="00026266">
          <w:rPr>
            <w:color w:val="0000FF"/>
            <w:u w:val="single"/>
          </w:rPr>
          <w:t>2 части 1</w:t>
        </w:r>
      </w:hyperlink>
      <w:r w:rsidRPr="00026266">
        <w:t xml:space="preserve"> настоящей статьи, определяется Правительством Российской Федерации. </w:t>
      </w:r>
    </w:p>
    <w:p w:rsidR="00026266" w:rsidRPr="00026266" w:rsidRDefault="00026266" w:rsidP="00026266">
      <w:pPr>
        <w:ind w:firstLine="540"/>
        <w:jc w:val="both"/>
      </w:pPr>
      <w:r w:rsidRPr="00026266">
        <w:t xml:space="preserve">17. Сроки выполнения работ по реконструкции существующих линейных объектов устанавливаются на основании проектной документации, предусматривающей выполнение указанных работ. </w:t>
      </w:r>
    </w:p>
    <w:p w:rsidR="00026266" w:rsidRPr="00026266" w:rsidRDefault="00026266" w:rsidP="00026266">
      <w:pPr>
        <w:ind w:firstLine="540"/>
        <w:jc w:val="both"/>
      </w:pPr>
      <w:r w:rsidRPr="00026266">
        <w:t>18. Увеличение мощности и (или) улучшение технических характеристик существующих линейных объектов или линейных объектов при их реконструкции, капитальном ремонте осуществляются за счет средств правообладателей таких существующих линейных объектов, за исключением случаев, когда такие увеличение мощности и (</w:t>
      </w:r>
      <w:proofErr w:type="gramStart"/>
      <w:r w:rsidRPr="00026266">
        <w:t xml:space="preserve">или) </w:t>
      </w:r>
      <w:proofErr w:type="gramEnd"/>
      <w:r w:rsidRPr="00026266">
        <w:t xml:space="preserve">улучшение технических характеристик обусловлены необходимостью соблюдения требований технических регламентов. </w:t>
      </w:r>
    </w:p>
    <w:p w:rsidR="00026266" w:rsidRPr="00026266" w:rsidRDefault="00026266" w:rsidP="00026266">
      <w:pPr>
        <w:jc w:val="both"/>
        <w:rPr>
          <w:rFonts w:eastAsia="Calibri"/>
          <w:lang w:eastAsia="en-US"/>
        </w:rPr>
      </w:pPr>
      <w:r w:rsidRPr="00026266">
        <w:t xml:space="preserve">4. </w:t>
      </w:r>
      <w:r w:rsidRPr="00026266">
        <w:rPr>
          <w:rFonts w:eastAsia="Calibri"/>
          <w:lang w:eastAsia="en-US"/>
        </w:rPr>
        <w:t xml:space="preserve"> Настоящее решение обнародовать путем размещения на информационном стенде в здании администрации сельского поселения и на официальном сайте сельского поселения.</w:t>
      </w:r>
    </w:p>
    <w:p w:rsidR="00026266" w:rsidRPr="00026266" w:rsidRDefault="00026266" w:rsidP="00026266">
      <w:pPr>
        <w:jc w:val="both"/>
        <w:rPr>
          <w:rFonts w:eastAsia="Calibri"/>
          <w:lang w:eastAsia="en-US"/>
        </w:rPr>
      </w:pPr>
    </w:p>
    <w:p w:rsidR="00026266" w:rsidRPr="00026266" w:rsidRDefault="00026266" w:rsidP="00026266">
      <w:pPr>
        <w:jc w:val="both"/>
        <w:rPr>
          <w:rFonts w:eastAsia="Calibri"/>
          <w:lang w:eastAsia="en-US"/>
        </w:rPr>
      </w:pPr>
    </w:p>
    <w:p w:rsidR="00026266" w:rsidRPr="00026266" w:rsidRDefault="00026266" w:rsidP="00026266">
      <w:pPr>
        <w:jc w:val="both"/>
        <w:rPr>
          <w:rFonts w:eastAsia="Calibri"/>
          <w:lang w:eastAsia="en-US"/>
        </w:rPr>
      </w:pPr>
    </w:p>
    <w:p w:rsidR="00026266" w:rsidRPr="00026266" w:rsidRDefault="00026266" w:rsidP="00026266">
      <w:pPr>
        <w:ind w:right="-186" w:firstLine="720"/>
        <w:rPr>
          <w:lang w:eastAsia="en-US"/>
        </w:rPr>
      </w:pPr>
    </w:p>
    <w:p w:rsidR="00026266" w:rsidRPr="00026266" w:rsidRDefault="00026266" w:rsidP="00026266">
      <w:pPr>
        <w:ind w:right="-186"/>
        <w:rPr>
          <w:lang w:eastAsia="en-US"/>
        </w:rPr>
      </w:pPr>
      <w:r w:rsidRPr="00026266">
        <w:rPr>
          <w:spacing w:val="-3"/>
          <w:lang w:eastAsia="en-US"/>
        </w:rPr>
        <w:t xml:space="preserve">Глава </w:t>
      </w:r>
      <w:r w:rsidRPr="00026266">
        <w:rPr>
          <w:lang w:eastAsia="en-US"/>
        </w:rPr>
        <w:t xml:space="preserve">сельского поселения                                                        </w:t>
      </w:r>
    </w:p>
    <w:p w:rsidR="00026266" w:rsidRPr="00026266" w:rsidRDefault="00026266" w:rsidP="00026266">
      <w:pPr>
        <w:ind w:right="-186"/>
        <w:rPr>
          <w:lang w:eastAsia="en-US"/>
        </w:rPr>
      </w:pPr>
      <w:proofErr w:type="spellStart"/>
      <w:r w:rsidRPr="00026266">
        <w:rPr>
          <w:lang w:eastAsia="en-US"/>
        </w:rPr>
        <w:t>Среднекарамалинский</w:t>
      </w:r>
      <w:proofErr w:type="spellEnd"/>
      <w:r w:rsidRPr="00026266">
        <w:rPr>
          <w:lang w:eastAsia="en-US"/>
        </w:rPr>
        <w:t xml:space="preserve"> сельсовет</w:t>
      </w:r>
    </w:p>
    <w:p w:rsidR="00026266" w:rsidRPr="00026266" w:rsidRDefault="00026266" w:rsidP="00026266">
      <w:pPr>
        <w:ind w:right="-186"/>
        <w:rPr>
          <w:lang w:eastAsia="en-US"/>
        </w:rPr>
      </w:pPr>
      <w:r w:rsidRPr="00026266">
        <w:rPr>
          <w:lang w:eastAsia="en-US"/>
        </w:rPr>
        <w:t>муниципального района</w:t>
      </w:r>
    </w:p>
    <w:p w:rsidR="00026266" w:rsidRPr="00026266" w:rsidRDefault="00026266" w:rsidP="00026266">
      <w:pPr>
        <w:ind w:right="-186"/>
        <w:rPr>
          <w:lang w:eastAsia="en-US"/>
        </w:rPr>
      </w:pPr>
      <w:proofErr w:type="spellStart"/>
      <w:r w:rsidRPr="00026266">
        <w:rPr>
          <w:lang w:eastAsia="en-US"/>
        </w:rPr>
        <w:t>Ермекеевский</w:t>
      </w:r>
      <w:proofErr w:type="spellEnd"/>
      <w:r w:rsidRPr="00026266">
        <w:rPr>
          <w:lang w:eastAsia="en-US"/>
        </w:rPr>
        <w:t xml:space="preserve"> район</w:t>
      </w:r>
    </w:p>
    <w:p w:rsidR="00026266" w:rsidRPr="00026266" w:rsidRDefault="00026266" w:rsidP="00026266">
      <w:pPr>
        <w:ind w:right="-186"/>
        <w:rPr>
          <w:lang w:eastAsia="en-US"/>
        </w:rPr>
      </w:pPr>
      <w:r w:rsidRPr="00026266">
        <w:rPr>
          <w:lang w:eastAsia="en-US"/>
        </w:rPr>
        <w:t xml:space="preserve">Республики Башкортостан                                                                                  </w:t>
      </w:r>
      <w:proofErr w:type="spellStart"/>
      <w:r w:rsidRPr="00026266">
        <w:rPr>
          <w:lang w:eastAsia="en-US"/>
        </w:rPr>
        <w:t>Галиуллин</w:t>
      </w:r>
      <w:proofErr w:type="spellEnd"/>
      <w:r w:rsidRPr="00026266">
        <w:rPr>
          <w:lang w:eastAsia="en-US"/>
        </w:rPr>
        <w:t xml:space="preserve"> Р.Б</w:t>
      </w:r>
    </w:p>
    <w:p w:rsidR="00F83BFE" w:rsidRPr="00026266" w:rsidRDefault="00F83BFE" w:rsidP="00026266">
      <w:bookmarkStart w:id="4" w:name="_GoBack"/>
      <w:bookmarkEnd w:id="4"/>
    </w:p>
    <w:sectPr w:rsidR="00F83BFE" w:rsidRPr="00026266" w:rsidSect="00DD54BC">
      <w:headerReference w:type="default" r:id="rId27"/>
      <w:pgSz w:w="11905" w:h="16837"/>
      <w:pgMar w:top="567" w:right="848" w:bottom="567" w:left="1418" w:header="0" w:footer="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16C" w:rsidRDefault="0040616C">
      <w:r>
        <w:separator/>
      </w:r>
    </w:p>
  </w:endnote>
  <w:endnote w:type="continuationSeparator" w:id="0">
    <w:p w:rsidR="0040616C" w:rsidRDefault="0040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16C" w:rsidRDefault="0040616C">
      <w:r>
        <w:separator/>
      </w:r>
    </w:p>
  </w:footnote>
  <w:footnote w:type="continuationSeparator" w:id="0">
    <w:p w:rsidR="0040616C" w:rsidRDefault="00406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2EF" w:rsidRDefault="0040616C">
    <w:pPr>
      <w:pStyle w:val="a7"/>
      <w:jc w:val="center"/>
    </w:pPr>
  </w:p>
  <w:p w:rsidR="004D32EF" w:rsidRDefault="0040616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
    <w:lvl w:ilvl="0">
      <w:start w:val="1"/>
      <w:numFmt w:val="decimal"/>
      <w:lvlText w:val="%1."/>
      <w:lvlJc w:val="left"/>
      <w:pPr>
        <w:tabs>
          <w:tab w:val="num" w:pos="0"/>
        </w:tabs>
        <w:ind w:left="928" w:hanging="360"/>
      </w:pPr>
      <w:rPr>
        <w:sz w:val="26"/>
        <w:szCs w:val="26"/>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DBD"/>
    <w:rsid w:val="00026266"/>
    <w:rsid w:val="002A42ED"/>
    <w:rsid w:val="0040616C"/>
    <w:rsid w:val="00C1634F"/>
    <w:rsid w:val="00D73488"/>
    <w:rsid w:val="00DA553F"/>
    <w:rsid w:val="00F83BFE"/>
    <w:rsid w:val="00FF3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553F"/>
    <w:pPr>
      <w:keepNext/>
      <w:keepLines/>
      <w:widowControl w:val="0"/>
      <w:autoSpaceDE w:val="0"/>
      <w:autoSpaceDN w:val="0"/>
      <w:adjustRightInd w:val="0"/>
      <w:outlineLvl w:val="0"/>
    </w:pPr>
    <w:rPr>
      <w:rFonts w:eastAsiaTheme="majorEastAsia" w:cstheme="majorBidi"/>
      <w:b/>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link w:val="a5"/>
    <w:uiPriority w:val="1"/>
    <w:qFormat/>
    <w:rsid w:val="00DA553F"/>
    <w:pPr>
      <w:spacing w:after="0" w:line="240" w:lineRule="auto"/>
    </w:pPr>
    <w:rPr>
      <w:rFonts w:ascii="Calibri" w:eastAsia="Calibri" w:hAnsi="Calibri" w:cs="Times New Roman"/>
    </w:rPr>
  </w:style>
  <w:style w:type="paragraph" w:styleId="a6">
    <w:name w:val="List Paragraph"/>
    <w:aliases w:val="Абзац списка нумерация,List Paragraph"/>
    <w:basedOn w:val="a"/>
    <w:uiPriority w:val="34"/>
    <w:qFormat/>
    <w:rsid w:val="00DA553F"/>
    <w:pPr>
      <w:widowControl w:val="0"/>
      <w:autoSpaceDE w:val="0"/>
      <w:autoSpaceDN w:val="0"/>
      <w:adjustRightInd w:val="0"/>
      <w:ind w:left="720"/>
      <w:contextualSpacing/>
    </w:pPr>
    <w:rPr>
      <w:rFonts w:eastAsiaTheme="minorEastAsia"/>
      <w:sz w:val="20"/>
      <w:szCs w:val="20"/>
    </w:rPr>
  </w:style>
  <w:style w:type="paragraph" w:styleId="a7">
    <w:name w:val="header"/>
    <w:basedOn w:val="a"/>
    <w:link w:val="a8"/>
    <w:semiHidden/>
    <w:rsid w:val="00C1634F"/>
    <w:pPr>
      <w:tabs>
        <w:tab w:val="center" w:pos="4677"/>
        <w:tab w:val="right" w:pos="9355"/>
      </w:tabs>
    </w:pPr>
  </w:style>
  <w:style w:type="character" w:customStyle="1" w:styleId="a8">
    <w:name w:val="Верхний колонтитул Знак"/>
    <w:basedOn w:val="a0"/>
    <w:link w:val="a7"/>
    <w:semiHidden/>
    <w:rsid w:val="00C1634F"/>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C1634F"/>
    <w:rPr>
      <w:rFonts w:ascii="Calibri" w:eastAsia="Calibri" w:hAnsi="Calibri" w:cs="Times New Roman"/>
    </w:rPr>
  </w:style>
  <w:style w:type="character" w:customStyle="1" w:styleId="FontStyle11">
    <w:name w:val="Font Style11"/>
    <w:rsid w:val="00C1634F"/>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34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A553F"/>
    <w:pPr>
      <w:keepNext/>
      <w:keepLines/>
      <w:widowControl w:val="0"/>
      <w:autoSpaceDE w:val="0"/>
      <w:autoSpaceDN w:val="0"/>
      <w:adjustRightInd w:val="0"/>
      <w:outlineLvl w:val="0"/>
    </w:pPr>
    <w:rPr>
      <w:rFonts w:eastAsiaTheme="majorEastAsia" w:cstheme="majorBidi"/>
      <w:b/>
      <w:sz w:val="28"/>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553F"/>
    <w:rPr>
      <w:rFonts w:ascii="Times New Roman" w:eastAsiaTheme="majorEastAsia" w:hAnsi="Times New Roman" w:cstheme="majorBidi"/>
      <w:b/>
      <w:sz w:val="28"/>
      <w:szCs w:val="32"/>
    </w:rPr>
  </w:style>
  <w:style w:type="character" w:styleId="a3">
    <w:name w:val="Emphasis"/>
    <w:uiPriority w:val="99"/>
    <w:qFormat/>
    <w:rsid w:val="00DA553F"/>
    <w:rPr>
      <w:rFonts w:cs="Times New Roman"/>
      <w:i/>
      <w:iCs/>
    </w:rPr>
  </w:style>
  <w:style w:type="paragraph" w:styleId="a4">
    <w:name w:val="No Spacing"/>
    <w:link w:val="a5"/>
    <w:uiPriority w:val="1"/>
    <w:qFormat/>
    <w:rsid w:val="00DA553F"/>
    <w:pPr>
      <w:spacing w:after="0" w:line="240" w:lineRule="auto"/>
    </w:pPr>
    <w:rPr>
      <w:rFonts w:ascii="Calibri" w:eastAsia="Calibri" w:hAnsi="Calibri" w:cs="Times New Roman"/>
    </w:rPr>
  </w:style>
  <w:style w:type="paragraph" w:styleId="a6">
    <w:name w:val="List Paragraph"/>
    <w:aliases w:val="Абзац списка нумерация,List Paragraph"/>
    <w:basedOn w:val="a"/>
    <w:uiPriority w:val="34"/>
    <w:qFormat/>
    <w:rsid w:val="00DA553F"/>
    <w:pPr>
      <w:widowControl w:val="0"/>
      <w:autoSpaceDE w:val="0"/>
      <w:autoSpaceDN w:val="0"/>
      <w:adjustRightInd w:val="0"/>
      <w:ind w:left="720"/>
      <w:contextualSpacing/>
    </w:pPr>
    <w:rPr>
      <w:rFonts w:eastAsiaTheme="minorEastAsia"/>
      <w:sz w:val="20"/>
      <w:szCs w:val="20"/>
    </w:rPr>
  </w:style>
  <w:style w:type="paragraph" w:styleId="a7">
    <w:name w:val="header"/>
    <w:basedOn w:val="a"/>
    <w:link w:val="a8"/>
    <w:semiHidden/>
    <w:rsid w:val="00C1634F"/>
    <w:pPr>
      <w:tabs>
        <w:tab w:val="center" w:pos="4677"/>
        <w:tab w:val="right" w:pos="9355"/>
      </w:tabs>
    </w:pPr>
  </w:style>
  <w:style w:type="character" w:customStyle="1" w:styleId="a8">
    <w:name w:val="Верхний колонтитул Знак"/>
    <w:basedOn w:val="a0"/>
    <w:link w:val="a7"/>
    <w:semiHidden/>
    <w:rsid w:val="00C1634F"/>
    <w:rPr>
      <w:rFonts w:ascii="Times New Roman" w:eastAsia="Times New Roman" w:hAnsi="Times New Roman" w:cs="Times New Roman"/>
      <w:sz w:val="24"/>
      <w:szCs w:val="24"/>
      <w:lang w:eastAsia="ru-RU"/>
    </w:rPr>
  </w:style>
  <w:style w:type="character" w:customStyle="1" w:styleId="a5">
    <w:name w:val="Без интервала Знак"/>
    <w:link w:val="a4"/>
    <w:uiPriority w:val="1"/>
    <w:locked/>
    <w:rsid w:val="00C1634F"/>
    <w:rPr>
      <w:rFonts w:ascii="Calibri" w:eastAsia="Calibri" w:hAnsi="Calibri" w:cs="Times New Roman"/>
    </w:rPr>
  </w:style>
  <w:style w:type="character" w:customStyle="1" w:styleId="FontStyle11">
    <w:name w:val="Font Style11"/>
    <w:rsid w:val="00C1634F"/>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1055;&#1086;&#1083;&#1100;&#1079;&#1086;&#1074;&#1072;&#1090;&#1077;&#1083;&#1100;\Desktop\&#1056;&#1077;&#1096;&#1077;&#1085;&#1080;&#1077;%20&#1086;&#1090;%2028.04.2022%20&#8470;%2026.DOCX" TargetMode="External"/><Relationship Id="rId18" Type="http://schemas.openxmlformats.org/officeDocument/2006/relationships/hyperlink" Target="https://login.consultant.ru/link/?req=doc&amp;demo=2&amp;base=LAW&amp;n=406237&amp;dst=100012&amp;field=134&amp;date=28.04.2022" TargetMode="External"/><Relationship Id="rId26" Type="http://schemas.openxmlformats.org/officeDocument/2006/relationships/hyperlink" Target="file:///C:\Users\&#1055;&#1086;&#1083;&#1100;&#1079;&#1086;&#1074;&#1072;&#1090;&#1077;&#1083;&#1100;\Desktop\&#1056;&#1077;&#1096;&#1077;&#1085;&#1080;&#1077;%20&#1086;&#1090;%2028.04.2022%20&#8470;%2026.DOCX" TargetMode="External"/><Relationship Id="rId3" Type="http://schemas.microsoft.com/office/2007/relationships/stylesWithEffects" Target="stylesWithEffects.xml"/><Relationship Id="rId21" Type="http://schemas.openxmlformats.org/officeDocument/2006/relationships/hyperlink" Target="file:///C:\Users\&#1055;&#1086;&#1083;&#1100;&#1079;&#1086;&#1074;&#1072;&#1090;&#1077;&#1083;&#1100;\Desktop\&#1056;&#1077;&#1096;&#1077;&#1085;&#1080;&#1077;%20&#1086;&#1090;%2028.04.2022%20&#8470;%2026.DOCX" TargetMode="External"/><Relationship Id="rId7" Type="http://schemas.openxmlformats.org/officeDocument/2006/relationships/endnotes" Target="endnotes.xml"/><Relationship Id="rId12" Type="http://schemas.openxmlformats.org/officeDocument/2006/relationships/hyperlink" Target="https://login.consultant.ru/link/?req=doc&amp;demo=2&amp;base=LAW&amp;n=405464&amp;dst=100076&amp;field=134&amp;date=28.04.2022" TargetMode="External"/><Relationship Id="rId17" Type="http://schemas.openxmlformats.org/officeDocument/2006/relationships/hyperlink" Target="file:///C:\Users\&#1055;&#1086;&#1083;&#1100;&#1079;&#1086;&#1074;&#1072;&#1090;&#1077;&#1083;&#1100;\Desktop\&#1056;&#1077;&#1096;&#1077;&#1085;&#1080;&#1077;%20&#1086;&#1090;%2028.04.2022%20&#8470;%2026.DOCX" TargetMode="External"/><Relationship Id="rId25" Type="http://schemas.openxmlformats.org/officeDocument/2006/relationships/hyperlink" Target="file:///C:\Users\&#1055;&#1086;&#1083;&#1100;&#1079;&#1086;&#1074;&#1072;&#1090;&#1077;&#1083;&#1100;\Desktop\&#1056;&#1077;&#1096;&#1077;&#1085;&#1080;&#1077;%20&#1086;&#1090;%2028.04.2022%20&#8470;%2026.DOCX" TargetMode="External"/><Relationship Id="rId2" Type="http://schemas.openxmlformats.org/officeDocument/2006/relationships/styles" Target="styles.xml"/><Relationship Id="rId16" Type="http://schemas.openxmlformats.org/officeDocument/2006/relationships/hyperlink" Target="file:///C:\Users\&#1055;&#1086;&#1083;&#1100;&#1079;&#1086;&#1074;&#1072;&#1090;&#1077;&#1083;&#1100;\Desktop\&#1056;&#1077;&#1096;&#1077;&#1085;&#1080;&#1077;%20&#1086;&#1090;%2028.04.2022%20&#8470;%2026.DOCX" TargetMode="External"/><Relationship Id="rId20" Type="http://schemas.openxmlformats.org/officeDocument/2006/relationships/hyperlink" Target="https://login.consultant.ru/link/?req=doc&amp;demo=2&amp;base=LAW&amp;n=406237&amp;dst=100093&amp;field=134&amp;date=28.04.202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demo=2&amp;base=LAW&amp;n=394426&amp;dst=3315&amp;field=134&amp;date=28.04.2022" TargetMode="External"/><Relationship Id="rId24" Type="http://schemas.openxmlformats.org/officeDocument/2006/relationships/hyperlink" Target="file:///C:\Users\&#1055;&#1086;&#1083;&#1100;&#1079;&#1086;&#1074;&#1072;&#1090;&#1077;&#1083;&#1100;\Desktop\&#1056;&#1077;&#1096;&#1077;&#1085;&#1080;&#1077;%20&#1086;&#1090;%2028.04.2022%20&#8470;%2026.DOCX" TargetMode="External"/><Relationship Id="rId5" Type="http://schemas.openxmlformats.org/officeDocument/2006/relationships/webSettings" Target="webSettings.xml"/><Relationship Id="rId15" Type="http://schemas.openxmlformats.org/officeDocument/2006/relationships/hyperlink" Target="https://login.consultant.ru/link/?req=doc&amp;demo=2&amp;base=LAW&amp;n=394426&amp;dst=3629&amp;field=134&amp;date=28.04.2022" TargetMode="External"/><Relationship Id="rId23" Type="http://schemas.openxmlformats.org/officeDocument/2006/relationships/hyperlink" Target="file:///C:\Users\&#1055;&#1086;&#1083;&#1100;&#1079;&#1086;&#1074;&#1072;&#1090;&#1077;&#1083;&#1100;\Desktop\&#1056;&#1077;&#1096;&#1077;&#1085;&#1080;&#1077;%20&#1086;&#1090;%2028.04.2022%20&#8470;%2026.DOCX" TargetMode="External"/><Relationship Id="rId28" Type="http://schemas.openxmlformats.org/officeDocument/2006/relationships/fontTable" Target="fontTable.xml"/><Relationship Id="rId10" Type="http://schemas.openxmlformats.org/officeDocument/2006/relationships/hyperlink" Target="https://login.consultant.ru/link/?req=doc&amp;demo=2&amp;base=LAW&amp;n=401937&amp;dst=100009&amp;field=134&amp;date=28.04.2022" TargetMode="External"/><Relationship Id="rId19" Type="http://schemas.openxmlformats.org/officeDocument/2006/relationships/hyperlink" Target="https://login.consultant.ru/link/?req=doc&amp;demo=2&amp;base=LAW&amp;n=406237&amp;dst=100047&amp;field=134&amp;date=28.04.2022" TargetMode="External"/><Relationship Id="rId4" Type="http://schemas.openxmlformats.org/officeDocument/2006/relationships/settings" Target="settings.xml"/><Relationship Id="rId9" Type="http://schemas.openxmlformats.org/officeDocument/2006/relationships/hyperlink" Target="https://login.consultant.ru/link/?req=doc&amp;demo=2&amp;base=LAW&amp;n=388795&amp;dst=100040&amp;field=134&amp;date=28.04.2022" TargetMode="External"/><Relationship Id="rId14" Type="http://schemas.openxmlformats.org/officeDocument/2006/relationships/hyperlink" Target="file:///C:\Users\&#1055;&#1086;&#1083;&#1100;&#1079;&#1086;&#1074;&#1072;&#1090;&#1077;&#1083;&#1100;\Desktop\&#1056;&#1077;&#1096;&#1077;&#1085;&#1080;&#1077;%20&#1086;&#1090;%2028.04.2022%20&#8470;%2026.DOCX" TargetMode="External"/><Relationship Id="rId22" Type="http://schemas.openxmlformats.org/officeDocument/2006/relationships/hyperlink" Target="file:///C:\Users\&#1055;&#1086;&#1083;&#1100;&#1079;&#1086;&#1074;&#1072;&#1090;&#1077;&#1083;&#1100;\Desktop\&#1056;&#1077;&#1096;&#1077;&#1085;&#1080;&#1077;%20&#1086;&#1090;%2028.04.2022%20&#8470;%2026.DOCX"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4607</Words>
  <Characters>26264</Characters>
  <Application>Microsoft Office Word</Application>
  <DocSecurity>0</DocSecurity>
  <Lines>218</Lines>
  <Paragraphs>61</Paragraphs>
  <ScaleCrop>false</ScaleCrop>
  <Company/>
  <LinksUpToDate>false</LinksUpToDate>
  <CharactersWithSpaces>30810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2022-05-16T12:01:00Z</dcterms:created>
  <dcterms:modified xsi:type="dcterms:W3CDTF">2022-05-16T12:07:00Z</dcterms:modified>
</cp:coreProperties>
</file>