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756" w:rsidRDefault="001B0756" w:rsidP="001B0756">
      <w:pPr>
        <w:rPr>
          <w:sz w:val="28"/>
          <w:szCs w:val="28"/>
        </w:rPr>
      </w:pPr>
      <w:r>
        <w:rPr>
          <w:rFonts w:eastAsia="Arial Unicode MS"/>
          <w:b/>
          <w:bCs/>
          <w:caps/>
          <w:sz w:val="26"/>
          <w:szCs w:val="26"/>
          <w:lang w:eastAsia="en-US"/>
        </w:rPr>
        <w:t xml:space="preserve">            </w:t>
      </w:r>
      <w:r w:rsidR="00B204F2">
        <w:rPr>
          <w:rFonts w:eastAsia="Arial Unicode MS"/>
          <w:b/>
          <w:bCs/>
          <w:caps/>
          <w:sz w:val="26"/>
          <w:szCs w:val="26"/>
          <w:lang w:eastAsia="en-US"/>
        </w:rPr>
        <w:t xml:space="preserve"> </w:t>
      </w:r>
      <w:r>
        <w:rPr>
          <w:rFonts w:eastAsia="Arial Unicode MS"/>
          <w:b/>
          <w:bCs/>
          <w:caps/>
          <w:sz w:val="28"/>
          <w:szCs w:val="28"/>
          <w:lang w:eastAsia="en-US"/>
        </w:rPr>
        <w:t>Ҡарар</w:t>
      </w:r>
      <w:r>
        <w:rPr>
          <w:b/>
          <w:bCs/>
          <w:sz w:val="28"/>
          <w:szCs w:val="28"/>
          <w:lang w:eastAsia="en-US"/>
        </w:rPr>
        <w:t xml:space="preserve">                               № 17/7</w:t>
      </w:r>
      <w:r>
        <w:rPr>
          <w:bCs/>
          <w:sz w:val="28"/>
          <w:szCs w:val="28"/>
          <w:lang w:eastAsia="en-US"/>
        </w:rPr>
        <w:t xml:space="preserve">                           </w:t>
      </w:r>
      <w:r>
        <w:rPr>
          <w:b/>
          <w:bCs/>
          <w:sz w:val="28"/>
          <w:szCs w:val="28"/>
          <w:lang w:eastAsia="en-US"/>
        </w:rPr>
        <w:t>РЕШЕНИЕ</w:t>
      </w:r>
    </w:p>
    <w:p w:rsidR="001B0756" w:rsidRDefault="001B0756" w:rsidP="001B0756">
      <w:pPr>
        <w:autoSpaceDE w:val="0"/>
        <w:autoSpaceDN w:val="0"/>
        <w:adjustRightInd w:val="0"/>
        <w:rPr>
          <w:b/>
          <w:sz w:val="26"/>
          <w:szCs w:val="26"/>
        </w:rPr>
      </w:pPr>
      <w:r>
        <w:rPr>
          <w:b/>
          <w:bCs/>
          <w:sz w:val="28"/>
          <w:szCs w:val="28"/>
          <w:lang w:eastAsia="en-US"/>
        </w:rPr>
        <w:t xml:space="preserve">   </w:t>
      </w:r>
      <w:r>
        <w:rPr>
          <w:b/>
          <w:sz w:val="26"/>
          <w:szCs w:val="26"/>
        </w:rPr>
        <w:t xml:space="preserve">    20  апрель  2020 й.                                                            20  апреля 2020 г.</w:t>
      </w:r>
    </w:p>
    <w:p w:rsidR="001B0756" w:rsidRDefault="001B0756" w:rsidP="001B0756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1B0756" w:rsidRDefault="001B0756" w:rsidP="001B07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B0756" w:rsidRDefault="001B0756" w:rsidP="001B07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ПРИСВОЕНИЯ НОВЫХ НАИМЕНОВАНИЙ И ПЕРЕИМЕНОВАНИЯ УЛИЦ, ПЛОЩАДЕЙ, ЭЛЕМЕНТОВ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УЛИЧНО-ДОРОЖНОЙ</w:t>
      </w:r>
      <w:proofErr w:type="gramEnd"/>
    </w:p>
    <w:p w:rsidR="001B0756" w:rsidRDefault="001B0756" w:rsidP="001B07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СЕТИ И ИНЫХ СОСТАВНЫХ ЧАСТЕЙ НАСЕЛЕННЫХ ПУНКТОВ</w:t>
      </w:r>
    </w:p>
    <w:p w:rsidR="001B0756" w:rsidRDefault="001B0756" w:rsidP="001B07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СРЕДНЕКАРАМАЛИНСКИЙ СЕЛЬСОВЕТ МУНИЦИПАЛЬНОГО РАЙОНА ЕРМЕКЕЕВСКИЙ РАЙОН РЕСПУБЛИКИ БАШКОРТОСТАН</w:t>
      </w:r>
    </w:p>
    <w:bookmarkEnd w:id="0"/>
    <w:p w:rsidR="001B0756" w:rsidRDefault="001B0756" w:rsidP="001B07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B0756" w:rsidRDefault="001B0756" w:rsidP="001B07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8" w:history="1">
        <w:r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9" w:history="1">
        <w:r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Уставом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Среднекарамалинский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, с целью упорядочения наименований улиц, площадей и иных территорий в муниципальном образовании, Совет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Среднекарамалинский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1B0756" w:rsidRDefault="001B0756" w:rsidP="001B07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10" w:anchor="P36" w:history="1">
        <w:r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присвоения новых наименований и переименования улиц, площадей, элементов улично-дорожной сети и иных составных частей населенных пунктов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Среднекарамалинский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1B0756" w:rsidRDefault="001B0756" w:rsidP="001B0756">
      <w:pPr>
        <w:pStyle w:val="a5"/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обнародовать в здании администрации </w:t>
      </w:r>
      <w:proofErr w:type="gramStart"/>
      <w:r>
        <w:rPr>
          <w:rFonts w:eastAsia="Arial Unicode MS"/>
          <w:sz w:val="28"/>
          <w:szCs w:val="28"/>
        </w:rPr>
        <w:t>сельского</w:t>
      </w:r>
      <w:proofErr w:type="gramEnd"/>
    </w:p>
    <w:p w:rsidR="001B0756" w:rsidRDefault="001B0756" w:rsidP="001B0756">
      <w:pPr>
        <w:pStyle w:val="a4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eastAsia="Arial Unicode MS" w:hAnsi="Times New Roman"/>
          <w:sz w:val="28"/>
          <w:szCs w:val="28"/>
        </w:rPr>
        <w:t>Среднекарамалинский</w:t>
      </w:r>
      <w:proofErr w:type="spellEnd"/>
      <w:r>
        <w:rPr>
          <w:rFonts w:ascii="Times New Roman" w:eastAsia="Arial Unicode MS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eastAsia="Arial Unicode MS" w:hAnsi="Times New Roman"/>
          <w:sz w:val="28"/>
          <w:szCs w:val="28"/>
        </w:rPr>
        <w:t>Ермекеевский</w:t>
      </w:r>
      <w:proofErr w:type="spellEnd"/>
      <w:r>
        <w:rPr>
          <w:rFonts w:ascii="Times New Roman" w:eastAsia="Arial Unicode MS" w:hAnsi="Times New Roman"/>
          <w:sz w:val="28"/>
          <w:szCs w:val="28"/>
        </w:rPr>
        <w:t xml:space="preserve"> район Республики Башкортостан по адресу: Республика Башкортостан, </w:t>
      </w:r>
      <w:proofErr w:type="spellStart"/>
      <w:r>
        <w:rPr>
          <w:rFonts w:ascii="Times New Roman" w:eastAsia="Arial Unicode MS" w:hAnsi="Times New Roman"/>
          <w:sz w:val="28"/>
          <w:szCs w:val="28"/>
        </w:rPr>
        <w:t>Ермекеевский</w:t>
      </w:r>
      <w:proofErr w:type="spellEnd"/>
      <w:r>
        <w:rPr>
          <w:rFonts w:ascii="Times New Roman" w:eastAsia="Arial Unicode MS" w:hAnsi="Times New Roman"/>
          <w:sz w:val="28"/>
          <w:szCs w:val="28"/>
        </w:rPr>
        <w:t xml:space="preserve"> район, </w:t>
      </w:r>
      <w:proofErr w:type="gramStart"/>
      <w:r>
        <w:rPr>
          <w:rFonts w:ascii="Times New Roman" w:eastAsia="Arial Unicode MS" w:hAnsi="Times New Roman"/>
          <w:sz w:val="28"/>
          <w:szCs w:val="28"/>
        </w:rPr>
        <w:t>с</w:t>
      </w:r>
      <w:proofErr w:type="gramEnd"/>
      <w:r>
        <w:rPr>
          <w:rFonts w:ascii="Times New Roman" w:eastAsia="Arial Unicode MS" w:hAnsi="Times New Roman"/>
          <w:sz w:val="28"/>
          <w:szCs w:val="28"/>
        </w:rPr>
        <w:t xml:space="preserve">. Средние </w:t>
      </w:r>
      <w:proofErr w:type="spellStart"/>
      <w:r>
        <w:rPr>
          <w:rFonts w:ascii="Times New Roman" w:eastAsia="Arial Unicode MS" w:hAnsi="Times New Roman"/>
          <w:sz w:val="28"/>
          <w:szCs w:val="28"/>
        </w:rPr>
        <w:t>Карамалы</w:t>
      </w:r>
      <w:proofErr w:type="spellEnd"/>
      <w:r>
        <w:rPr>
          <w:rFonts w:ascii="Times New Roman" w:eastAsia="Arial Unicode MS" w:hAnsi="Times New Roman"/>
          <w:sz w:val="28"/>
          <w:szCs w:val="28"/>
        </w:rPr>
        <w:t>, ул. Чапаева, д. 2 и на официальном сайте сельского поселения в сети интернет (https://skaram-sp.ru)</w:t>
      </w:r>
    </w:p>
    <w:p w:rsidR="001B0756" w:rsidRDefault="001B0756" w:rsidP="001B0756">
      <w:pPr>
        <w:pStyle w:val="a4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 Настоящее решение вступает в силу  со дня подписания</w:t>
      </w:r>
      <w:r>
        <w:rPr>
          <w:sz w:val="28"/>
          <w:szCs w:val="28"/>
        </w:rPr>
        <w:t>.</w:t>
      </w:r>
    </w:p>
    <w:p w:rsidR="001B0756" w:rsidRDefault="001B0756" w:rsidP="001B0756">
      <w:pPr>
        <w:pStyle w:val="a4"/>
        <w:rPr>
          <w:sz w:val="28"/>
          <w:szCs w:val="28"/>
        </w:rPr>
      </w:pPr>
    </w:p>
    <w:p w:rsidR="001B0756" w:rsidRDefault="001B0756" w:rsidP="001B07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B0756" w:rsidRDefault="001B0756" w:rsidP="001B07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B0756" w:rsidRDefault="001B0756" w:rsidP="001B07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Р.Б.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B0756" w:rsidRDefault="001B0756" w:rsidP="001B07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0756" w:rsidRDefault="001B0756" w:rsidP="001B07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0756" w:rsidRDefault="001B0756" w:rsidP="001B07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0756" w:rsidRDefault="001B0756" w:rsidP="001B07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0756" w:rsidRDefault="001B0756" w:rsidP="001B07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0756" w:rsidRDefault="001B0756" w:rsidP="001B07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0756" w:rsidRDefault="001B0756" w:rsidP="001B07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0756" w:rsidRDefault="001B0756" w:rsidP="001B07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0756" w:rsidRPr="001B0756" w:rsidRDefault="001B0756" w:rsidP="001B0756">
      <w:pPr>
        <w:autoSpaceDE w:val="0"/>
        <w:autoSpaceDN w:val="0"/>
        <w:adjustRightInd w:val="0"/>
        <w:ind w:firstLine="4820"/>
        <w:outlineLvl w:val="0"/>
        <w:rPr>
          <w:bCs/>
          <w:sz w:val="24"/>
          <w:szCs w:val="24"/>
        </w:rPr>
      </w:pPr>
      <w:r w:rsidRPr="001B0756">
        <w:rPr>
          <w:bCs/>
          <w:sz w:val="24"/>
          <w:szCs w:val="24"/>
        </w:rPr>
        <w:lastRenderedPageBreak/>
        <w:t>Приложение</w:t>
      </w:r>
    </w:p>
    <w:p w:rsidR="001B0756" w:rsidRPr="001B0756" w:rsidRDefault="001B0756" w:rsidP="001B0756">
      <w:pPr>
        <w:autoSpaceDE w:val="0"/>
        <w:autoSpaceDN w:val="0"/>
        <w:adjustRightInd w:val="0"/>
        <w:ind w:firstLine="4820"/>
        <w:outlineLvl w:val="0"/>
        <w:rPr>
          <w:bCs/>
          <w:sz w:val="24"/>
          <w:szCs w:val="24"/>
        </w:rPr>
      </w:pPr>
      <w:r w:rsidRPr="001B0756">
        <w:rPr>
          <w:bCs/>
          <w:sz w:val="24"/>
          <w:szCs w:val="24"/>
        </w:rPr>
        <w:t xml:space="preserve">к решению   Совета сельского </w:t>
      </w:r>
    </w:p>
    <w:p w:rsidR="001B0756" w:rsidRPr="001B0756" w:rsidRDefault="001B0756" w:rsidP="001B0756">
      <w:pPr>
        <w:autoSpaceDE w:val="0"/>
        <w:autoSpaceDN w:val="0"/>
        <w:adjustRightInd w:val="0"/>
        <w:ind w:firstLine="4820"/>
        <w:outlineLvl w:val="0"/>
        <w:rPr>
          <w:bCs/>
          <w:sz w:val="24"/>
          <w:szCs w:val="24"/>
        </w:rPr>
      </w:pPr>
      <w:r w:rsidRPr="001B0756">
        <w:rPr>
          <w:bCs/>
          <w:sz w:val="24"/>
          <w:szCs w:val="24"/>
        </w:rPr>
        <w:t xml:space="preserve">поселения </w:t>
      </w:r>
      <w:proofErr w:type="spellStart"/>
      <w:r w:rsidRPr="001B0756">
        <w:rPr>
          <w:bCs/>
          <w:sz w:val="24"/>
          <w:szCs w:val="24"/>
        </w:rPr>
        <w:t>Среднекарамалинский</w:t>
      </w:r>
      <w:proofErr w:type="spellEnd"/>
      <w:r w:rsidRPr="001B0756">
        <w:rPr>
          <w:bCs/>
          <w:sz w:val="24"/>
          <w:szCs w:val="24"/>
        </w:rPr>
        <w:t xml:space="preserve"> сельсовет </w:t>
      </w:r>
    </w:p>
    <w:p w:rsidR="001B0756" w:rsidRPr="001B0756" w:rsidRDefault="001B0756" w:rsidP="001B0756">
      <w:pPr>
        <w:autoSpaceDE w:val="0"/>
        <w:autoSpaceDN w:val="0"/>
        <w:adjustRightInd w:val="0"/>
        <w:ind w:firstLine="4820"/>
        <w:outlineLvl w:val="0"/>
        <w:rPr>
          <w:bCs/>
          <w:sz w:val="24"/>
          <w:szCs w:val="24"/>
        </w:rPr>
      </w:pPr>
      <w:r w:rsidRPr="001B0756">
        <w:rPr>
          <w:bCs/>
          <w:sz w:val="24"/>
          <w:szCs w:val="24"/>
        </w:rPr>
        <w:t xml:space="preserve">муниципального района </w:t>
      </w:r>
      <w:proofErr w:type="spellStart"/>
      <w:r w:rsidRPr="001B0756">
        <w:rPr>
          <w:bCs/>
          <w:sz w:val="24"/>
          <w:szCs w:val="24"/>
        </w:rPr>
        <w:t>Ермекеевский</w:t>
      </w:r>
      <w:proofErr w:type="spellEnd"/>
      <w:r w:rsidRPr="001B0756">
        <w:rPr>
          <w:bCs/>
          <w:sz w:val="24"/>
          <w:szCs w:val="24"/>
        </w:rPr>
        <w:t xml:space="preserve"> </w:t>
      </w:r>
    </w:p>
    <w:p w:rsidR="001B0756" w:rsidRPr="001B0756" w:rsidRDefault="001B0756" w:rsidP="001B0756">
      <w:pPr>
        <w:autoSpaceDE w:val="0"/>
        <w:autoSpaceDN w:val="0"/>
        <w:adjustRightInd w:val="0"/>
        <w:ind w:firstLine="4820"/>
        <w:outlineLvl w:val="0"/>
        <w:rPr>
          <w:bCs/>
          <w:sz w:val="24"/>
          <w:szCs w:val="24"/>
        </w:rPr>
      </w:pPr>
      <w:r w:rsidRPr="001B0756">
        <w:rPr>
          <w:bCs/>
          <w:sz w:val="24"/>
          <w:szCs w:val="24"/>
        </w:rPr>
        <w:t xml:space="preserve">район Республики Башкортостан </w:t>
      </w:r>
    </w:p>
    <w:p w:rsidR="001B0756" w:rsidRPr="001B0756" w:rsidRDefault="001B0756" w:rsidP="001B0756">
      <w:pPr>
        <w:autoSpaceDE w:val="0"/>
        <w:autoSpaceDN w:val="0"/>
        <w:adjustRightInd w:val="0"/>
        <w:ind w:firstLine="4820"/>
        <w:outlineLvl w:val="0"/>
        <w:rPr>
          <w:sz w:val="24"/>
          <w:szCs w:val="24"/>
        </w:rPr>
      </w:pPr>
      <w:r w:rsidRPr="001B0756">
        <w:rPr>
          <w:bCs/>
          <w:sz w:val="24"/>
          <w:szCs w:val="24"/>
        </w:rPr>
        <w:t>№ 17/7 от 20.04. 2021 г.</w:t>
      </w:r>
    </w:p>
    <w:p w:rsidR="001B0756" w:rsidRPr="001B0756" w:rsidRDefault="001B0756" w:rsidP="001B07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B0756" w:rsidRPr="001B0756" w:rsidRDefault="001B0756" w:rsidP="001B075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0756">
        <w:rPr>
          <w:rFonts w:ascii="Times New Roman" w:hAnsi="Times New Roman" w:cs="Times New Roman"/>
          <w:sz w:val="24"/>
          <w:szCs w:val="24"/>
        </w:rPr>
        <w:t>ПОРЯДОК</w:t>
      </w:r>
    </w:p>
    <w:p w:rsidR="001B0756" w:rsidRDefault="001B0756" w:rsidP="001B07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ПРИСВОЕНИЯ НОВЫХ НАИМЕНОВАНИЙ И ПЕРЕИМЕНОВАНИЯ УЛИЦ, ПЛОЩАДЕЙ, ЭЛЕМЕНТОВ УЛИЧНО-ДОРОЖНОЙ СЕТИ И ИНЫХ СОСТАВНЫХ ЧАСТЕЙ НАСЕЛЕННЫХ ПУНКТОВ СЕЛЬСКОГО ПОСЕЛЕНИЯ СРЕДНЕКАРАМАЛИНСКИЙ СЕЛЬСОВЕТ МУНИЦИПАЛЬНОГО РАЙОНА ЕРМЕКЕЕВСКИЙ РАЙОН РЕСПУБЛИКИ БАШКОРТОСТАН</w:t>
      </w:r>
    </w:p>
    <w:p w:rsidR="001B0756" w:rsidRDefault="001B0756" w:rsidP="001B07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0756" w:rsidRDefault="001B0756" w:rsidP="001B075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B0756" w:rsidRDefault="001B0756" w:rsidP="001B07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0756" w:rsidRDefault="001B0756" w:rsidP="001B07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Порядок присвоения новых наименований и переименования улиц, площадей, элементов улично-дорожной сети и иных составных частей населенных пунктов муниципального образования (далее - Порядок) разработан в соответствии с </w:t>
      </w:r>
      <w:hyperlink r:id="rId11" w:history="1">
        <w:r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Конституцией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Градостроительным </w:t>
      </w:r>
      <w:hyperlink r:id="rId12" w:history="1">
        <w:r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РФ, Федеральным </w:t>
      </w:r>
      <w:hyperlink r:id="rId13" w:history="1">
        <w:r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Законом Российской Федерации от 14.01.1993 № 4292-1 «Об увековечении памяти погибших  при защите Отечества», </w:t>
      </w:r>
      <w:hyperlink r:id="rId14" w:history="1">
        <w:r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Уставом</w:t>
        </w:r>
        <w:proofErr w:type="gramEnd"/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Среднекарамалинский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0756" w:rsidRDefault="001B0756" w:rsidP="001B07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настоящем Порядке используются следующие основные понятия:</w:t>
      </w:r>
    </w:p>
    <w:p w:rsidR="001B0756" w:rsidRDefault="001B0756" w:rsidP="001B07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 Наименования - имена собственные, присваиваемые улицам, площадям, элементам улично-дорожной сети, микрорайонам и иным составным частям населенных пунктов в муниципальном образовании (далее - элементы планировочной структуры), служащие для их выделения и распознавания.</w:t>
      </w:r>
    </w:p>
    <w:p w:rsidR="001B0756" w:rsidRDefault="001B0756" w:rsidP="001B07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Инициаторы присвоения наименований (переименования) - субъекты, имеющие право на внесение предложений о присвоении наименований объектам (о переименовании объектов) в муниципальном образовании в соответствии с </w:t>
      </w:r>
      <w:hyperlink r:id="rId15" w:anchor="P76" w:history="1">
        <w:r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пунктом 4.1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1B0756" w:rsidRDefault="001B0756" w:rsidP="001B07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 целях осуществления единой политики в области присвоения наименований элементам планировочной структуры присвоение указанных наименований и их изменение осуществляется решением Совета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Среднекарамалинский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0756" w:rsidRDefault="001B0756" w:rsidP="001B0756">
      <w:pPr>
        <w:pStyle w:val="ConsPlusNormal"/>
        <w:tabs>
          <w:tab w:val="left" w:pos="1134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Настоящий Порядок не распространяется на процедуру присвоения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адресов объектам недвижимости, расположенным на территории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Присвоение адресов объектам недвижимости, расположенным на территории сельского поселения , производится на основании соответствующего порядка, утвержденного представительным  сельского поселения.</w:t>
      </w:r>
    </w:p>
    <w:p w:rsidR="001B0756" w:rsidRDefault="001B0756" w:rsidP="001B0756">
      <w:pPr>
        <w:pStyle w:val="ConsPlusNormal"/>
        <w:tabs>
          <w:tab w:val="left" w:pos="1134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Настоящий Порядок не распространяется на увековечение памяти погибших при защите Отечества, которое регулируется Законом Российской </w:t>
      </w:r>
    </w:p>
    <w:p w:rsidR="001B0756" w:rsidRDefault="001B0756" w:rsidP="001B0756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Федерации от 14.01.1993 № 4292-1 «Об увековечении памяти погибших             при защите Отечества».</w:t>
      </w:r>
    </w:p>
    <w:p w:rsidR="001B0756" w:rsidRDefault="001B0756" w:rsidP="001B075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B0756" w:rsidRDefault="001B0756" w:rsidP="001B075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Основные требования, предъявляемые к наименованию улиц,</w:t>
      </w:r>
    </w:p>
    <w:p w:rsidR="001B0756" w:rsidRDefault="001B0756" w:rsidP="001B07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площадей и иных составных частей населенных пунктов</w:t>
      </w:r>
    </w:p>
    <w:p w:rsidR="001B0756" w:rsidRDefault="001B0756" w:rsidP="001B07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сельском поселении </w:t>
      </w:r>
    </w:p>
    <w:p w:rsidR="001B0756" w:rsidRDefault="001B0756" w:rsidP="001B07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B0756" w:rsidRDefault="001B0756" w:rsidP="001B07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Наименования элементов планировочной структуры должны отвечать словообразовательным, орфографическим и стилистическим нормам современного русского и башкирского литературного языка, быть благозвучными, удобными для произношения, легко запоминающимися.</w:t>
      </w:r>
    </w:p>
    <w:p w:rsidR="001B0756" w:rsidRDefault="001B0756" w:rsidP="001B07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Наименования объектов должны соответствовать географическим, историческим, градостроительным и иным особенностям соответствующей части территории  сельского поселения либо должны отражать важные для муниципального образования события на территории, на которой расположен данный объект, либо увековечивать память лиц, имеющих выдающиеся достижения и особые заслуги перед Российской Федерацией, Республикой Башкортостан, сельским поселением .</w:t>
      </w:r>
    </w:p>
    <w:p w:rsidR="001B0756" w:rsidRDefault="001B0756" w:rsidP="001B07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Новые наименования не должны повторять уже существующие наименования.</w:t>
      </w:r>
    </w:p>
    <w:p w:rsidR="001B0756" w:rsidRDefault="001B0756" w:rsidP="001B07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Присвоение (изменение) наименований в честь выдающихся людей производится с учетом их деятельности и заслуг перед Российской Федерацией, Республикой Башкортостан, сельским поселением.</w:t>
      </w:r>
    </w:p>
    <w:p w:rsidR="001B0756" w:rsidRDefault="001B0756" w:rsidP="001B07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0756" w:rsidRDefault="001B0756" w:rsidP="001B075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Основания присвоения наименований, порядок</w:t>
      </w:r>
    </w:p>
    <w:p w:rsidR="001B0756" w:rsidRDefault="001B0756" w:rsidP="001B07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регистрации и учета</w:t>
      </w:r>
    </w:p>
    <w:p w:rsidR="001B0756" w:rsidRDefault="001B0756" w:rsidP="001B07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0756" w:rsidRDefault="001B0756" w:rsidP="001B07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Основаниями для присвоения наименований (переименования) элементов планировочной структуры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поселением являются:</w:t>
      </w:r>
    </w:p>
    <w:p w:rsidR="001B0756" w:rsidRDefault="001B0756" w:rsidP="001B07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3.1.1. Отсутствие наименования элемента планировочной структуры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поселением.</w:t>
      </w:r>
    </w:p>
    <w:p w:rsidR="001B0756" w:rsidRDefault="001B0756" w:rsidP="001B07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 Восстановление исторически сложившихся наименований элементов планировочной структуры в сельском поселении, имеющих особую культурно-историческую ценность.</w:t>
      </w:r>
    </w:p>
    <w:p w:rsidR="001B0756" w:rsidRDefault="001B0756" w:rsidP="001B07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3.1.3. Устранение повторений в наименованиях элементов планировочной структуры в сельском поселении.</w:t>
      </w:r>
    </w:p>
    <w:p w:rsidR="001B0756" w:rsidRDefault="001B0756" w:rsidP="001B07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3.1.4. Устранение наименований элементов планировочной структуры в  сельском поселении с номерами или многословными словосочетаниями, вызывающими значительное неудобство для произношения.</w:t>
      </w:r>
    </w:p>
    <w:p w:rsidR="001B0756" w:rsidRDefault="001B0756" w:rsidP="001B07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3.1.5. Иные основания в соответствии с действующим законодательством.</w:t>
      </w:r>
    </w:p>
    <w:p w:rsidR="001B0756" w:rsidRDefault="001B0756" w:rsidP="001B07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0756" w:rsidRDefault="001B0756" w:rsidP="001B075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Порядок внесения предложений о присвоении наименований</w:t>
      </w:r>
    </w:p>
    <w:p w:rsidR="001B0756" w:rsidRDefault="001B0756" w:rsidP="001B07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 переименовании) элементов планировочной структуры</w:t>
      </w:r>
    </w:p>
    <w:p w:rsidR="001B0756" w:rsidRDefault="001B0756" w:rsidP="001B07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сельском поселении</w:t>
      </w:r>
    </w:p>
    <w:p w:rsidR="001B0756" w:rsidRDefault="001B0756" w:rsidP="001B07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0756" w:rsidRDefault="001B0756" w:rsidP="001B07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Присвоение наименований элементам планировочной структуры в сельском поселении и переименование соответствующих элементов планировочной структуры производится по предложению:</w:t>
      </w:r>
    </w:p>
    <w:p w:rsidR="001B0756" w:rsidRDefault="001B0756" w:rsidP="001B07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председателя Совета сельского поселения, главы Администрации сельского поселения;</w:t>
      </w:r>
    </w:p>
    <w:p w:rsidR="001B0756" w:rsidRDefault="001B0756" w:rsidP="001B07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депутатов Совета сельского поселения;</w:t>
      </w:r>
    </w:p>
    <w:p w:rsidR="001B0756" w:rsidRDefault="001B0756" w:rsidP="001B07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граждан Российской Федерации, имеющих постоянное место жительства на территории сельского поселения и обладающих избирательным правом.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Инициатива граждан по присвоению наименований элементам планировочной структуры в сельского поселения (переименованию элементов планировочной структуры) реализуется путем создания инициативной группы в количестве не менее 10 (десяти) человек (далее - инициативная группа);</w:t>
      </w:r>
      <w:proofErr w:type="gramEnd"/>
    </w:p>
    <w:p w:rsidR="001B0756" w:rsidRDefault="001B0756" w:rsidP="001B07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юридических лиц, зарегистрированных в установленном порядке и осуществляющих свою деятельность на территории сельского поселения;</w:t>
      </w:r>
    </w:p>
    <w:p w:rsidR="001B0756" w:rsidRDefault="001B0756" w:rsidP="001B07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общественных и иных организаций, в том числе органов территориального общественного самоуправления, осуществляющих свою деятельность на территории сельского поселения;</w:t>
      </w:r>
    </w:p>
    <w:p w:rsidR="001B0756" w:rsidRDefault="001B0756" w:rsidP="001B07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иных лиц, обладающих правом нормотворческой инициативы в сельском поселении.</w:t>
      </w:r>
    </w:p>
    <w:p w:rsidR="001B0756" w:rsidRDefault="001B0756" w:rsidP="001B07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Предложения о присвоении наименований элементам планировочной структуры в сельском поселении (о переименовании элементов планировочной структуры) вносятся лицами, указанными в </w:t>
      </w:r>
      <w:hyperlink r:id="rId16" w:anchor="P76" w:history="1">
        <w:r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п. 4.1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 (далее - инициаторы), в Совет  сельского поселения в соответствии с Регламентом работы Совета сельского поселения.</w:t>
      </w:r>
    </w:p>
    <w:p w:rsidR="001B0756" w:rsidRDefault="001B0756" w:rsidP="001B07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Инициаторы представляют следующие документы:</w:t>
      </w:r>
    </w:p>
    <w:p w:rsidR="001B0756" w:rsidRDefault="001B0756" w:rsidP="001B07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4.3.1. Ходатайство о присвоении наименования элементу планировочной структуры в сельском поселении (о переименовании элемента планировочной структуры), в котором содержатся следующие сведения:</w:t>
      </w:r>
    </w:p>
    <w:p w:rsidR="001B0756" w:rsidRDefault="001B0756" w:rsidP="001B07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предполагаемое наименование элемента планировочной структуры в сельском поселении;</w:t>
      </w:r>
    </w:p>
    <w:p w:rsidR="001B0756" w:rsidRDefault="001B0756" w:rsidP="001B07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карта-схема, на которой обозначается расположение элемента планировочной структуры в сельском поселении;</w:t>
      </w:r>
    </w:p>
    <w:p w:rsidR="001B0756" w:rsidRDefault="001B0756" w:rsidP="001B07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сведения об инициаторах, предложивших присвоить наименование элементу планировочной структуры (переименовать элемент планировочной структуры):</w:t>
      </w:r>
    </w:p>
    <w:p w:rsidR="001B0756" w:rsidRDefault="001B0756" w:rsidP="001B07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органов местного самоуправления, юридических лиц, общественных и иных организаций, в том числе органов территориального общественного самоуправления, осуществляющих свою деятельность на территории сельского поселения, - сведения, указанные на официальном бланке соответствующего инициатора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1B0756" w:rsidRDefault="001B0756" w:rsidP="001B07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депутатов Совета сельского поселения - фамилия, имя, отчество, информация об избирательном округе, от которого избран депутат;</w:t>
      </w:r>
    </w:p>
    <w:p w:rsidR="001B0756" w:rsidRDefault="001B0756" w:rsidP="001B07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граждан - фамилия, имя, отчество, адрес, контактный телефон и другие данные (по желанию граждан);</w:t>
      </w:r>
    </w:p>
    <w:p w:rsidR="001B0756" w:rsidRDefault="001B0756" w:rsidP="001B07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обоснование присвоения наименования (переименования) элементу планировочной структуры в сельском поселении в соответствии с </w:t>
      </w:r>
      <w:hyperlink r:id="rId17" w:anchor="P94" w:history="1">
        <w:r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п. 4.3.2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1B0756" w:rsidRDefault="001B0756" w:rsidP="001B07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при необходимости соответствующие архивные документы.</w:t>
      </w:r>
    </w:p>
    <w:p w:rsidR="001B0756" w:rsidRDefault="001B0756" w:rsidP="001B07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4.3.2. Обоснование присвоения наименования (переименования) элемента планировочной структуры должно содержать указание на один из следующих факторов:</w:t>
      </w:r>
    </w:p>
    <w:p w:rsidR="001B0756" w:rsidRDefault="001B0756" w:rsidP="001B07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какие важные для  сельского поселения события на территории, на которой расположен элемент планировочной структуры, отражает предполагаемое его наименование;</w:t>
      </w:r>
    </w:p>
    <w:p w:rsidR="001B0756" w:rsidRDefault="001B0756" w:rsidP="001B07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какой вклад в развитие Российской Федерации, Республики Башкортостан, сельского поселения внесли лица, чью память предлагается увековечить предлагаемым наименованием элемента планировочной структуры (прилагаются биографические справки об их жизни, деятельности, и указываются их заслуги, а также при необходимости согласие семьи и родственников, обладающих правами наследования (при их наличии);</w:t>
      </w:r>
    </w:p>
    <w:p w:rsidR="001B0756" w:rsidRDefault="001B0756" w:rsidP="001B07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какие особенности именуемого элемента планировочной структуры, связанные с историей, географией, культурой Российской Федерации, </w:t>
      </w:r>
      <w:r>
        <w:rPr>
          <w:rFonts w:ascii="Times New Roman" w:hAnsi="Times New Roman" w:cs="Times New Roman"/>
          <w:sz w:val="28"/>
          <w:szCs w:val="28"/>
        </w:rPr>
        <w:lastRenderedPageBreak/>
        <w:t>Республики Башкортостан, сельского поселения, предлагается отразить в его наименовании.</w:t>
      </w:r>
    </w:p>
    <w:p w:rsidR="001B0756" w:rsidRDefault="001B0756" w:rsidP="001B07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0756" w:rsidRDefault="001B0756" w:rsidP="001B075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Порядок принятия решения о присвоении наименования</w:t>
      </w:r>
    </w:p>
    <w:p w:rsidR="001B0756" w:rsidRDefault="001B0756" w:rsidP="001B07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элементу планировочной структуры (о переименовании элемента</w:t>
      </w:r>
      <w:proofErr w:type="gramEnd"/>
    </w:p>
    <w:p w:rsidR="001B0756" w:rsidRDefault="001B0756" w:rsidP="001B07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планировочной структуры)</w:t>
      </w:r>
    </w:p>
    <w:p w:rsidR="001B0756" w:rsidRDefault="001B0756" w:rsidP="001B07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0756" w:rsidRDefault="001B0756" w:rsidP="001B07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Предложения о присвоении наименований элементам планировочной структуры в  сельском поселени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о переименовании элементов планировочной структуры) рассматриваются в соответствии с Регламентом работы Совета сельского поселения .</w:t>
      </w:r>
    </w:p>
    <w:p w:rsidR="001B0756" w:rsidRDefault="001B0756" w:rsidP="001B07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В случае необходимости Совет сельского поселения вправе запросить мнение общественных организаций, физических и (или) юридических лиц, а также инициировать проведение опроса граждан с целью выявления общественного мнения по вопросу присвоения наименования (переименования) элемента планировочной структуры. Опрос граждан назначается в порядке, установленном действующим законодательством.</w:t>
      </w:r>
    </w:p>
    <w:p w:rsidR="001B0756" w:rsidRDefault="001B0756" w:rsidP="001B07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По результатам рассмотрения предложений Совет сельского поселения принимает одно из следующих решений:</w:t>
      </w:r>
    </w:p>
    <w:p w:rsidR="001B0756" w:rsidRDefault="001B0756" w:rsidP="001B07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 присвоении наименования элементу планировочной структуры (переименовании элемента планировочной структуры) в соответствии с предложением, внесенным инициатором;</w:t>
      </w:r>
    </w:p>
    <w:p w:rsidR="001B0756" w:rsidRDefault="001B0756" w:rsidP="001B07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 присвоении элементу планировочной структуры иного наименования по отношению к наименованию, предложенному инициатором;</w:t>
      </w:r>
    </w:p>
    <w:p w:rsidR="001B0756" w:rsidRDefault="001B0756" w:rsidP="001B07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об отклонении инициативы переименования элемента планировочной структуры.</w:t>
      </w:r>
    </w:p>
    <w:p w:rsidR="001B0756" w:rsidRDefault="001B0756" w:rsidP="001B07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О принятом решении заявителю в течение пяти рабочих дней сообщается в письменном виде с обоснованием принятого решения (в случае отказа).</w:t>
      </w:r>
    </w:p>
    <w:p w:rsidR="001B0756" w:rsidRDefault="001B0756" w:rsidP="001B07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0756" w:rsidRDefault="001B0756" w:rsidP="001B07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присвоения новых наименований и переименования улиц, площадей, элементов улично-дорожной сети и иных составных частей  </w:t>
      </w:r>
    </w:p>
    <w:p w:rsidR="001B0756" w:rsidRDefault="001B0756" w:rsidP="001B07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B0756" w:rsidRDefault="001B0756" w:rsidP="001B07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B0756" w:rsidRDefault="001B0756" w:rsidP="001B07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18" w:history="1">
        <w:r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9" w:history="1">
        <w:r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с целью упорядочения наименований улиц, площадей и иных территорий в муниципальном образовании, Совет муниципального образования решил:</w:t>
      </w:r>
    </w:p>
    <w:p w:rsidR="001B0756" w:rsidRDefault="001B0756" w:rsidP="001B07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Утвердить </w:t>
      </w:r>
      <w:hyperlink r:id="rId20" w:anchor="P36" w:history="1">
        <w:r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присвоения новых наименований и переименования улиц, площадей, элементов улично-дорожной сети и иных составных частей населенных пунктов муниципального образования (прилагается).</w:t>
      </w:r>
    </w:p>
    <w:p w:rsidR="001B0756" w:rsidRDefault="001B0756" w:rsidP="001B0756">
      <w:pPr>
        <w:pStyle w:val="ConsPlusNormal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0756" w:rsidRDefault="001B0756" w:rsidP="001B07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решение на информационном стенде и официальном сайте администрации сельского поселения </w:t>
      </w:r>
      <w:proofErr w:type="spellStart"/>
      <w:r>
        <w:rPr>
          <w:sz w:val="28"/>
          <w:szCs w:val="28"/>
        </w:rPr>
        <w:t>Среднекарамалинский</w:t>
      </w:r>
      <w:proofErr w:type="spellEnd"/>
      <w:r>
        <w:rPr>
          <w:sz w:val="28"/>
          <w:szCs w:val="28"/>
        </w:rPr>
        <w:t xml:space="preserve"> сельсовет. </w:t>
      </w:r>
    </w:p>
    <w:p w:rsidR="001B0756" w:rsidRDefault="001B0756" w:rsidP="001B07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Настоящее решение вступает в силу со дня официального опубликования.</w:t>
      </w:r>
    </w:p>
    <w:p w:rsidR="001B0756" w:rsidRDefault="001B0756" w:rsidP="001B0756">
      <w:pPr>
        <w:rPr>
          <w:sz w:val="28"/>
          <w:szCs w:val="28"/>
        </w:rPr>
      </w:pPr>
    </w:p>
    <w:p w:rsidR="001B0756" w:rsidRDefault="001B0756" w:rsidP="001B0756">
      <w:pPr>
        <w:rPr>
          <w:sz w:val="28"/>
          <w:szCs w:val="28"/>
        </w:rPr>
      </w:pPr>
    </w:p>
    <w:p w:rsidR="001B0756" w:rsidRDefault="001B0756" w:rsidP="001B0756">
      <w:pPr>
        <w:rPr>
          <w:sz w:val="28"/>
          <w:szCs w:val="28"/>
        </w:rPr>
      </w:pPr>
    </w:p>
    <w:p w:rsidR="001B0756" w:rsidRDefault="001B0756" w:rsidP="001B0756">
      <w:pPr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28"/>
          <w:szCs w:val="28"/>
        </w:rPr>
        <w:t xml:space="preserve"> </w:t>
      </w:r>
    </w:p>
    <w:p w:rsidR="001B0756" w:rsidRDefault="001B0756" w:rsidP="001B0756">
      <w:pPr>
        <w:tabs>
          <w:tab w:val="left" w:pos="142"/>
        </w:tabs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B0756" w:rsidRDefault="001B0756" w:rsidP="001B0756">
      <w:pPr>
        <w:tabs>
          <w:tab w:val="left" w:pos="142"/>
        </w:tabs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B0756" w:rsidRDefault="001B0756" w:rsidP="001B0756">
      <w:pPr>
        <w:tabs>
          <w:tab w:val="left" w:pos="142"/>
        </w:tabs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B0756" w:rsidRDefault="001B0756" w:rsidP="001B0756">
      <w:pPr>
        <w:tabs>
          <w:tab w:val="left" w:pos="142"/>
        </w:tabs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B0756" w:rsidRDefault="001B0756" w:rsidP="001B0756">
      <w:pPr>
        <w:tabs>
          <w:tab w:val="left" w:pos="142"/>
        </w:tabs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B0756" w:rsidRDefault="001B0756" w:rsidP="001B0756">
      <w:pPr>
        <w:tabs>
          <w:tab w:val="left" w:pos="142"/>
        </w:tabs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B0756" w:rsidRDefault="001B0756" w:rsidP="001B0756">
      <w:pPr>
        <w:tabs>
          <w:tab w:val="left" w:pos="142"/>
        </w:tabs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B0756" w:rsidRDefault="001B0756" w:rsidP="001B0756">
      <w:pPr>
        <w:tabs>
          <w:tab w:val="left" w:pos="142"/>
        </w:tabs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B0756" w:rsidRDefault="001B0756" w:rsidP="001B0756">
      <w:pPr>
        <w:tabs>
          <w:tab w:val="left" w:pos="142"/>
        </w:tabs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B0756" w:rsidRDefault="001B0756" w:rsidP="001B0756">
      <w:pPr>
        <w:tabs>
          <w:tab w:val="left" w:pos="142"/>
        </w:tabs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B0756" w:rsidRDefault="001B0756" w:rsidP="001B0756">
      <w:pPr>
        <w:tabs>
          <w:tab w:val="left" w:pos="142"/>
        </w:tabs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B0756" w:rsidRDefault="001B0756" w:rsidP="001B0756">
      <w:pPr>
        <w:tabs>
          <w:tab w:val="left" w:pos="142"/>
        </w:tabs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B0756" w:rsidRDefault="001B0756" w:rsidP="001B0756">
      <w:pPr>
        <w:tabs>
          <w:tab w:val="left" w:pos="142"/>
        </w:tabs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B0756" w:rsidRDefault="001B0756" w:rsidP="001B0756">
      <w:pPr>
        <w:tabs>
          <w:tab w:val="left" w:pos="142"/>
        </w:tabs>
        <w:rPr>
          <w:rFonts w:ascii="Lucida Sans Unicode" w:hAnsi="Lucida Sans Unicode"/>
          <w:sz w:val="18"/>
          <w:szCs w:val="24"/>
        </w:rPr>
      </w:pPr>
      <w:r>
        <w:rPr>
          <w:bCs/>
        </w:rPr>
        <w:t xml:space="preserve"> </w:t>
      </w:r>
    </w:p>
    <w:p w:rsidR="001B0756" w:rsidRDefault="001B0756" w:rsidP="001B0756">
      <w:pPr>
        <w:rPr>
          <w:sz w:val="24"/>
        </w:rPr>
      </w:pPr>
    </w:p>
    <w:p w:rsidR="001B0756" w:rsidRDefault="001B0756" w:rsidP="001B0756"/>
    <w:p w:rsidR="001B0756" w:rsidRDefault="001B0756" w:rsidP="001B0756"/>
    <w:p w:rsidR="001B0756" w:rsidRDefault="001B0756" w:rsidP="001B0756"/>
    <w:p w:rsidR="001B0756" w:rsidRDefault="001B0756" w:rsidP="001B0756"/>
    <w:p w:rsidR="001B0756" w:rsidRDefault="001B0756" w:rsidP="001B0756"/>
    <w:p w:rsidR="001B0756" w:rsidRDefault="001B0756" w:rsidP="001B0756"/>
    <w:p w:rsidR="001B0756" w:rsidRDefault="001B0756" w:rsidP="001B0756"/>
    <w:p w:rsidR="001B0756" w:rsidRDefault="001B0756" w:rsidP="001B0756"/>
    <w:p w:rsidR="001B0756" w:rsidRDefault="001B0756" w:rsidP="00F17259">
      <w:pPr>
        <w:spacing w:before="20"/>
        <w:rPr>
          <w:rFonts w:eastAsia="Arial Unicode MS"/>
          <w:b/>
          <w:bCs/>
          <w:caps/>
          <w:sz w:val="26"/>
          <w:szCs w:val="26"/>
          <w:lang w:eastAsia="en-US"/>
        </w:rPr>
      </w:pPr>
    </w:p>
    <w:p w:rsidR="001B0756" w:rsidRDefault="001B0756" w:rsidP="00F17259">
      <w:pPr>
        <w:spacing w:before="20"/>
        <w:rPr>
          <w:rFonts w:eastAsia="Arial Unicode MS"/>
          <w:b/>
          <w:bCs/>
          <w:caps/>
          <w:sz w:val="26"/>
          <w:szCs w:val="26"/>
          <w:lang w:eastAsia="en-US"/>
        </w:rPr>
      </w:pPr>
    </w:p>
    <w:p w:rsidR="001B0756" w:rsidRDefault="001B0756" w:rsidP="00F17259">
      <w:pPr>
        <w:spacing w:before="20"/>
        <w:rPr>
          <w:rFonts w:eastAsia="Arial Unicode MS"/>
          <w:b/>
          <w:bCs/>
          <w:caps/>
          <w:sz w:val="26"/>
          <w:szCs w:val="26"/>
          <w:lang w:eastAsia="en-US"/>
        </w:rPr>
      </w:pPr>
    </w:p>
    <w:p w:rsidR="001B0756" w:rsidRDefault="001B0756" w:rsidP="00F17259">
      <w:pPr>
        <w:spacing w:before="20"/>
        <w:rPr>
          <w:rFonts w:eastAsia="Arial Unicode MS"/>
          <w:b/>
          <w:bCs/>
          <w:caps/>
          <w:sz w:val="26"/>
          <w:szCs w:val="26"/>
          <w:lang w:eastAsia="en-US"/>
        </w:rPr>
      </w:pPr>
    </w:p>
    <w:p w:rsidR="001B0756" w:rsidRDefault="001B0756" w:rsidP="00F17259">
      <w:pPr>
        <w:spacing w:before="20"/>
        <w:rPr>
          <w:rFonts w:eastAsia="Arial Unicode MS"/>
          <w:b/>
          <w:bCs/>
          <w:caps/>
          <w:sz w:val="26"/>
          <w:szCs w:val="26"/>
          <w:lang w:eastAsia="en-US"/>
        </w:rPr>
      </w:pPr>
    </w:p>
    <w:p w:rsidR="001B0756" w:rsidRDefault="001B0756" w:rsidP="00F17259">
      <w:pPr>
        <w:spacing w:before="20"/>
        <w:rPr>
          <w:rFonts w:eastAsia="Arial Unicode MS"/>
          <w:b/>
          <w:bCs/>
          <w:caps/>
          <w:sz w:val="26"/>
          <w:szCs w:val="26"/>
          <w:lang w:eastAsia="en-US"/>
        </w:rPr>
      </w:pPr>
    </w:p>
    <w:p w:rsidR="001B0756" w:rsidRDefault="001B0756" w:rsidP="00F17259">
      <w:pPr>
        <w:spacing w:before="20"/>
        <w:rPr>
          <w:rFonts w:eastAsia="Arial Unicode MS"/>
          <w:b/>
          <w:bCs/>
          <w:caps/>
          <w:sz w:val="26"/>
          <w:szCs w:val="26"/>
          <w:lang w:eastAsia="en-US"/>
        </w:rPr>
      </w:pPr>
    </w:p>
    <w:p w:rsidR="001B0756" w:rsidRDefault="001B0756" w:rsidP="00F17259">
      <w:pPr>
        <w:spacing w:before="20"/>
        <w:rPr>
          <w:rFonts w:eastAsia="Arial Unicode MS"/>
          <w:b/>
          <w:bCs/>
          <w:caps/>
          <w:sz w:val="26"/>
          <w:szCs w:val="26"/>
          <w:lang w:eastAsia="en-US"/>
        </w:rPr>
      </w:pPr>
    </w:p>
    <w:p w:rsidR="001B0756" w:rsidRDefault="001B0756" w:rsidP="00F17259">
      <w:pPr>
        <w:spacing w:before="20"/>
        <w:rPr>
          <w:rFonts w:eastAsia="Arial Unicode MS"/>
          <w:b/>
          <w:bCs/>
          <w:caps/>
          <w:sz w:val="26"/>
          <w:szCs w:val="26"/>
          <w:lang w:eastAsia="en-US"/>
        </w:rPr>
      </w:pPr>
    </w:p>
    <w:p w:rsidR="001B0756" w:rsidRDefault="001B0756" w:rsidP="00F17259">
      <w:pPr>
        <w:spacing w:before="20"/>
        <w:rPr>
          <w:rFonts w:eastAsia="Arial Unicode MS"/>
          <w:b/>
          <w:bCs/>
          <w:caps/>
          <w:sz w:val="26"/>
          <w:szCs w:val="26"/>
          <w:lang w:eastAsia="en-US"/>
        </w:rPr>
      </w:pPr>
    </w:p>
    <w:p w:rsidR="001B0756" w:rsidRDefault="001B0756" w:rsidP="00F17259">
      <w:pPr>
        <w:spacing w:before="20"/>
        <w:rPr>
          <w:rFonts w:eastAsia="Arial Unicode MS"/>
          <w:b/>
          <w:bCs/>
          <w:caps/>
          <w:sz w:val="26"/>
          <w:szCs w:val="26"/>
          <w:lang w:eastAsia="en-US"/>
        </w:rPr>
      </w:pPr>
    </w:p>
    <w:p w:rsidR="001B0756" w:rsidRDefault="001B0756" w:rsidP="00F17259">
      <w:pPr>
        <w:spacing w:before="20"/>
        <w:rPr>
          <w:rFonts w:eastAsia="Arial Unicode MS"/>
          <w:b/>
          <w:bCs/>
          <w:caps/>
          <w:sz w:val="26"/>
          <w:szCs w:val="26"/>
          <w:lang w:eastAsia="en-US"/>
        </w:rPr>
      </w:pPr>
    </w:p>
    <w:p w:rsidR="001B0756" w:rsidRDefault="001B0756" w:rsidP="00F17259">
      <w:pPr>
        <w:spacing w:before="20"/>
        <w:rPr>
          <w:rFonts w:eastAsia="Arial Unicode MS"/>
          <w:b/>
          <w:bCs/>
          <w:caps/>
          <w:sz w:val="26"/>
          <w:szCs w:val="26"/>
          <w:lang w:eastAsia="en-US"/>
        </w:rPr>
      </w:pPr>
    </w:p>
    <w:p w:rsidR="001B0756" w:rsidRDefault="001B0756" w:rsidP="00F17259">
      <w:pPr>
        <w:spacing w:before="20"/>
        <w:rPr>
          <w:rFonts w:eastAsia="Arial Unicode MS"/>
          <w:b/>
          <w:bCs/>
          <w:caps/>
          <w:sz w:val="26"/>
          <w:szCs w:val="26"/>
          <w:lang w:eastAsia="en-US"/>
        </w:rPr>
      </w:pPr>
    </w:p>
    <w:p w:rsidR="001B0756" w:rsidRDefault="001B0756" w:rsidP="00F17259">
      <w:pPr>
        <w:spacing w:before="20"/>
        <w:rPr>
          <w:rFonts w:eastAsia="Arial Unicode MS"/>
          <w:b/>
          <w:bCs/>
          <w:caps/>
          <w:sz w:val="26"/>
          <w:szCs w:val="26"/>
          <w:lang w:eastAsia="en-US"/>
        </w:rPr>
      </w:pPr>
    </w:p>
    <w:p w:rsidR="001B0756" w:rsidRDefault="001B0756" w:rsidP="00F17259">
      <w:pPr>
        <w:spacing w:before="20"/>
        <w:rPr>
          <w:rFonts w:eastAsia="Arial Unicode MS"/>
          <w:b/>
          <w:bCs/>
          <w:caps/>
          <w:sz w:val="26"/>
          <w:szCs w:val="26"/>
          <w:lang w:eastAsia="en-US"/>
        </w:rPr>
      </w:pPr>
    </w:p>
    <w:p w:rsidR="001B0756" w:rsidRDefault="001B0756" w:rsidP="00F17259">
      <w:pPr>
        <w:spacing w:before="20"/>
        <w:rPr>
          <w:rFonts w:eastAsia="Arial Unicode MS"/>
          <w:b/>
          <w:bCs/>
          <w:caps/>
          <w:sz w:val="26"/>
          <w:szCs w:val="26"/>
          <w:lang w:eastAsia="en-US"/>
        </w:rPr>
      </w:pPr>
    </w:p>
    <w:p w:rsidR="001B0756" w:rsidRDefault="001B0756" w:rsidP="00F17259">
      <w:pPr>
        <w:spacing w:before="20"/>
        <w:rPr>
          <w:rFonts w:eastAsia="Arial Unicode MS"/>
          <w:b/>
          <w:bCs/>
          <w:caps/>
          <w:sz w:val="26"/>
          <w:szCs w:val="26"/>
          <w:lang w:eastAsia="en-US"/>
        </w:rPr>
      </w:pPr>
    </w:p>
    <w:p w:rsidR="001B0756" w:rsidRDefault="001B0756" w:rsidP="00F17259">
      <w:pPr>
        <w:spacing w:before="20"/>
        <w:rPr>
          <w:rFonts w:eastAsia="Arial Unicode MS"/>
          <w:b/>
          <w:bCs/>
          <w:caps/>
          <w:sz w:val="26"/>
          <w:szCs w:val="26"/>
          <w:lang w:eastAsia="en-US"/>
        </w:rPr>
      </w:pPr>
    </w:p>
    <w:p w:rsidR="001B0756" w:rsidRDefault="001B0756" w:rsidP="00F17259">
      <w:pPr>
        <w:spacing w:before="20"/>
        <w:rPr>
          <w:rFonts w:eastAsia="Arial Unicode MS"/>
          <w:b/>
          <w:bCs/>
          <w:caps/>
          <w:sz w:val="26"/>
          <w:szCs w:val="26"/>
          <w:lang w:eastAsia="en-US"/>
        </w:rPr>
      </w:pPr>
    </w:p>
    <w:p w:rsidR="001B0756" w:rsidRDefault="001B0756" w:rsidP="00F17259">
      <w:pPr>
        <w:spacing w:before="20"/>
        <w:rPr>
          <w:rFonts w:eastAsia="Arial Unicode MS"/>
          <w:b/>
          <w:bCs/>
          <w:caps/>
          <w:sz w:val="26"/>
          <w:szCs w:val="26"/>
          <w:lang w:eastAsia="en-US"/>
        </w:rPr>
      </w:pPr>
    </w:p>
    <w:p w:rsidR="001B0756" w:rsidRDefault="001B0756" w:rsidP="00F17259">
      <w:pPr>
        <w:spacing w:before="20"/>
        <w:rPr>
          <w:rFonts w:eastAsia="Arial Unicode MS"/>
          <w:b/>
          <w:bCs/>
          <w:caps/>
          <w:sz w:val="26"/>
          <w:szCs w:val="26"/>
          <w:lang w:eastAsia="en-US"/>
        </w:rPr>
      </w:pPr>
    </w:p>
    <w:p w:rsidR="001B0756" w:rsidRDefault="001B0756" w:rsidP="00F17259">
      <w:pPr>
        <w:spacing w:before="20"/>
        <w:rPr>
          <w:rFonts w:eastAsia="Arial Unicode MS"/>
          <w:b/>
          <w:bCs/>
          <w:caps/>
          <w:sz w:val="26"/>
          <w:szCs w:val="26"/>
          <w:lang w:eastAsia="en-US"/>
        </w:rPr>
      </w:pPr>
    </w:p>
    <w:p w:rsidR="001B0756" w:rsidRDefault="001B0756" w:rsidP="00F17259">
      <w:pPr>
        <w:spacing w:before="20"/>
        <w:rPr>
          <w:rFonts w:eastAsia="Arial Unicode MS"/>
          <w:b/>
          <w:bCs/>
          <w:caps/>
          <w:sz w:val="26"/>
          <w:szCs w:val="26"/>
          <w:lang w:eastAsia="en-US"/>
        </w:rPr>
      </w:pPr>
    </w:p>
    <w:p w:rsidR="001B0756" w:rsidRDefault="001B0756" w:rsidP="00F17259">
      <w:pPr>
        <w:spacing w:before="20"/>
        <w:rPr>
          <w:rFonts w:eastAsia="Arial Unicode MS"/>
          <w:b/>
          <w:bCs/>
          <w:caps/>
          <w:sz w:val="26"/>
          <w:szCs w:val="26"/>
          <w:lang w:eastAsia="en-US"/>
        </w:rPr>
      </w:pPr>
    </w:p>
    <w:p w:rsidR="001B0756" w:rsidRDefault="001B0756" w:rsidP="00F17259">
      <w:pPr>
        <w:spacing w:before="20"/>
        <w:rPr>
          <w:rFonts w:eastAsia="Arial Unicode MS"/>
          <w:b/>
          <w:bCs/>
          <w:caps/>
          <w:sz w:val="26"/>
          <w:szCs w:val="26"/>
          <w:lang w:eastAsia="en-US"/>
        </w:rPr>
      </w:pPr>
    </w:p>
    <w:p w:rsidR="001B0756" w:rsidRDefault="001B0756" w:rsidP="00F17259">
      <w:pPr>
        <w:spacing w:before="20"/>
        <w:rPr>
          <w:rFonts w:eastAsia="Arial Unicode MS"/>
          <w:b/>
          <w:bCs/>
          <w:caps/>
          <w:sz w:val="26"/>
          <w:szCs w:val="26"/>
          <w:lang w:eastAsia="en-US"/>
        </w:rPr>
      </w:pPr>
    </w:p>
    <w:p w:rsidR="001B0756" w:rsidRDefault="001B0756" w:rsidP="00F17259">
      <w:pPr>
        <w:spacing w:before="20"/>
        <w:rPr>
          <w:rFonts w:eastAsia="Arial Unicode MS"/>
          <w:b/>
          <w:bCs/>
          <w:caps/>
          <w:sz w:val="26"/>
          <w:szCs w:val="26"/>
          <w:lang w:eastAsia="en-US"/>
        </w:rPr>
      </w:pPr>
    </w:p>
    <w:p w:rsidR="001B0756" w:rsidRDefault="001B0756" w:rsidP="00F17259">
      <w:pPr>
        <w:spacing w:before="20"/>
        <w:rPr>
          <w:rFonts w:eastAsia="Arial Unicode MS"/>
          <w:b/>
          <w:bCs/>
          <w:caps/>
          <w:sz w:val="26"/>
          <w:szCs w:val="26"/>
          <w:lang w:eastAsia="en-US"/>
        </w:rPr>
      </w:pPr>
    </w:p>
    <w:p w:rsidR="001B0756" w:rsidRDefault="001B0756" w:rsidP="00F17259">
      <w:pPr>
        <w:spacing w:before="20"/>
        <w:rPr>
          <w:rFonts w:eastAsia="Arial Unicode MS"/>
          <w:b/>
          <w:bCs/>
          <w:caps/>
          <w:sz w:val="26"/>
          <w:szCs w:val="26"/>
          <w:lang w:eastAsia="en-US"/>
        </w:rPr>
      </w:pPr>
    </w:p>
    <w:p w:rsidR="001B0756" w:rsidRDefault="001B0756" w:rsidP="00F17259">
      <w:pPr>
        <w:spacing w:before="20"/>
        <w:rPr>
          <w:rFonts w:eastAsia="Arial Unicode MS"/>
          <w:b/>
          <w:bCs/>
          <w:caps/>
          <w:sz w:val="26"/>
          <w:szCs w:val="26"/>
          <w:lang w:eastAsia="en-US"/>
        </w:rPr>
      </w:pPr>
    </w:p>
    <w:p w:rsidR="001B0756" w:rsidRDefault="001B0756" w:rsidP="00F17259">
      <w:pPr>
        <w:spacing w:before="20"/>
        <w:rPr>
          <w:rFonts w:eastAsia="Arial Unicode MS"/>
          <w:b/>
          <w:bCs/>
          <w:caps/>
          <w:sz w:val="26"/>
          <w:szCs w:val="26"/>
          <w:lang w:eastAsia="en-US"/>
        </w:rPr>
      </w:pPr>
    </w:p>
    <w:p w:rsidR="001B0756" w:rsidRDefault="001B0756" w:rsidP="00F17259">
      <w:pPr>
        <w:spacing w:before="20"/>
        <w:rPr>
          <w:rFonts w:eastAsia="Arial Unicode MS"/>
          <w:b/>
          <w:bCs/>
          <w:caps/>
          <w:sz w:val="26"/>
          <w:szCs w:val="26"/>
          <w:lang w:eastAsia="en-US"/>
        </w:rPr>
      </w:pPr>
    </w:p>
    <w:p w:rsidR="00451F57" w:rsidRDefault="00B204F2" w:rsidP="00F17259">
      <w:pPr>
        <w:spacing w:before="20"/>
        <w:rPr>
          <w:rFonts w:ascii="Lucida Sans Unicode" w:eastAsia="Arial Unicode MS" w:hAnsi="Lucida Sans Unicode" w:cs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Arial Unicode MS"/>
          <w:b/>
          <w:bCs/>
          <w:caps/>
          <w:sz w:val="26"/>
          <w:szCs w:val="26"/>
          <w:lang w:eastAsia="en-US"/>
        </w:rPr>
        <w:t xml:space="preserve">    </w:t>
      </w:r>
      <w:r w:rsidR="00F17259">
        <w:rPr>
          <w:rFonts w:ascii="Lucida Sans Unicode" w:eastAsia="Arial Unicode MS" w:hAnsi="Lucida Sans Unicode" w:cs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</w:p>
    <w:p w:rsidR="00F83BFE" w:rsidRDefault="001B0756">
      <w:r>
        <w:rPr>
          <w:rFonts w:asciiTheme="majorHAnsi" w:eastAsiaTheme="minorEastAsia" w:hAnsiTheme="majorHAnsi" w:cstheme="minorBidi"/>
          <w:b/>
          <w:sz w:val="22"/>
          <w:szCs w:val="25"/>
          <w:lang w:eastAsia="en-US"/>
        </w:rPr>
        <w:t xml:space="preserve"> </w:t>
      </w:r>
      <w:r w:rsidR="00451F57">
        <w:rPr>
          <w:rFonts w:ascii="Lucida Sans Unicode" w:eastAsia="Arial Unicode MS" w:hAnsi="Lucida Sans Unicode" w:cs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17259">
        <w:rPr>
          <w:rFonts w:eastAsia="Arial Unicode MS"/>
          <w:b/>
          <w:bCs/>
          <w:caps/>
          <w:sz w:val="26"/>
          <w:szCs w:val="26"/>
          <w:lang w:eastAsia="en-US"/>
        </w:rPr>
        <w:t xml:space="preserve"> </w:t>
      </w:r>
      <w:r w:rsidR="00B204F2">
        <w:rPr>
          <w:rFonts w:ascii="Lucida Sans Unicode" w:eastAsia="Arial Unicode MS" w:hAnsi="Lucida Sans Unicode"/>
          <w:b/>
          <w:cap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sectPr w:rsidR="00F83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813" w:rsidRDefault="002C6813" w:rsidP="00F17259">
      <w:r>
        <w:separator/>
      </w:r>
    </w:p>
  </w:endnote>
  <w:endnote w:type="continuationSeparator" w:id="0">
    <w:p w:rsidR="002C6813" w:rsidRDefault="002C6813" w:rsidP="00F17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813" w:rsidRDefault="002C6813" w:rsidP="00F17259">
      <w:r>
        <w:separator/>
      </w:r>
    </w:p>
  </w:footnote>
  <w:footnote w:type="continuationSeparator" w:id="0">
    <w:p w:rsidR="002C6813" w:rsidRDefault="002C6813" w:rsidP="00F172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71FB2"/>
    <w:multiLevelType w:val="multilevel"/>
    <w:tmpl w:val="E67CD93A"/>
    <w:lvl w:ilvl="0">
      <w:start w:val="1"/>
      <w:numFmt w:val="decimal"/>
      <w:lvlText w:val="%1"/>
      <w:lvlJc w:val="left"/>
      <w:pPr>
        <w:ind w:left="450" w:hanging="450"/>
      </w:pPr>
    </w:lvl>
    <w:lvl w:ilvl="1">
      <w:start w:val="1"/>
      <w:numFmt w:val="decimal"/>
      <w:lvlText w:val="%1.%2"/>
      <w:lvlJc w:val="left"/>
      <w:pPr>
        <w:ind w:left="1018" w:hanging="450"/>
      </w:pPr>
      <w:rPr>
        <w:b/>
      </w:r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D58"/>
    <w:rsid w:val="001B0756"/>
    <w:rsid w:val="002C2D58"/>
    <w:rsid w:val="002C6813"/>
    <w:rsid w:val="00451F57"/>
    <w:rsid w:val="00661BF4"/>
    <w:rsid w:val="00817BBF"/>
    <w:rsid w:val="00B204F2"/>
    <w:rsid w:val="00B50044"/>
    <w:rsid w:val="00DA553F"/>
    <w:rsid w:val="00F17259"/>
    <w:rsid w:val="00F8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BBF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53F"/>
    <w:pPr>
      <w:keepNext/>
      <w:keepLines/>
      <w:widowControl w:val="0"/>
      <w:autoSpaceDE w:val="0"/>
      <w:autoSpaceDN w:val="0"/>
      <w:adjustRightInd w:val="0"/>
      <w:outlineLvl w:val="0"/>
    </w:pPr>
    <w:rPr>
      <w:rFonts w:eastAsiaTheme="majorEastAsia" w:cstheme="majorBidi"/>
      <w:b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Абзац списка нумерация,List Paragraph"/>
    <w:basedOn w:val="a"/>
    <w:uiPriority w:val="34"/>
    <w:qFormat/>
    <w:rsid w:val="00DA553F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</w:rPr>
  </w:style>
  <w:style w:type="character" w:styleId="a6">
    <w:name w:val="Hyperlink"/>
    <w:basedOn w:val="a0"/>
    <w:uiPriority w:val="99"/>
    <w:semiHidden/>
    <w:unhideWhenUsed/>
    <w:rsid w:val="00817BBF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1725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7259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1725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7259"/>
    <w:rPr>
      <w:rFonts w:ascii="Times New Roman" w:eastAsia="Times New Roman" w:hAnsi="Times New Roman" w:cs="Times New Roman"/>
      <w:sz w:val="30"/>
      <w:szCs w:val="20"/>
      <w:lang w:eastAsia="ru-RU"/>
    </w:rPr>
  </w:style>
  <w:style w:type="table" w:styleId="ab">
    <w:name w:val="Table Grid"/>
    <w:basedOn w:val="a1"/>
    <w:uiPriority w:val="59"/>
    <w:rsid w:val="00451F5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B07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B07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BBF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53F"/>
    <w:pPr>
      <w:keepNext/>
      <w:keepLines/>
      <w:widowControl w:val="0"/>
      <w:autoSpaceDE w:val="0"/>
      <w:autoSpaceDN w:val="0"/>
      <w:adjustRightInd w:val="0"/>
      <w:outlineLvl w:val="0"/>
    </w:pPr>
    <w:rPr>
      <w:rFonts w:eastAsiaTheme="majorEastAsia" w:cstheme="majorBidi"/>
      <w:b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Абзац списка нумерация,List Paragraph"/>
    <w:basedOn w:val="a"/>
    <w:uiPriority w:val="34"/>
    <w:qFormat/>
    <w:rsid w:val="00DA553F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</w:rPr>
  </w:style>
  <w:style w:type="character" w:styleId="a6">
    <w:name w:val="Hyperlink"/>
    <w:basedOn w:val="a0"/>
    <w:uiPriority w:val="99"/>
    <w:semiHidden/>
    <w:unhideWhenUsed/>
    <w:rsid w:val="00817BBF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1725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7259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1725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7259"/>
    <w:rPr>
      <w:rFonts w:ascii="Times New Roman" w:eastAsia="Times New Roman" w:hAnsi="Times New Roman" w:cs="Times New Roman"/>
      <w:sz w:val="30"/>
      <w:szCs w:val="20"/>
      <w:lang w:eastAsia="ru-RU"/>
    </w:rPr>
  </w:style>
  <w:style w:type="table" w:styleId="ab">
    <w:name w:val="Table Grid"/>
    <w:basedOn w:val="a1"/>
    <w:uiPriority w:val="59"/>
    <w:rsid w:val="00451F5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B07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B07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4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EEF186622448285741DD17794F1D8535CDB28C1246FABC93925D2771291FF7432D66ED6591337F2B7A3E7E256EAE441E83877370FA3A1B32Y3I" TargetMode="External"/><Relationship Id="rId13" Type="http://schemas.openxmlformats.org/officeDocument/2006/relationships/hyperlink" Target="consultantplus://offline/ref=EDEEF186622448285741DD17794F1D8535CDB28C1246FABC93925D2771291FF7512D3EE164962E772C6F682F6333YBI" TargetMode="External"/><Relationship Id="rId18" Type="http://schemas.openxmlformats.org/officeDocument/2006/relationships/hyperlink" Target="consultantplus://offline/ref=EDEEF186622448285741DD17794F1D8535CDB28C1246FABC93925D2771291FF7432D66ED6591337F2B7A3E7E256EAE441E83877370FA3A1B32Y3I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DEEF186622448285741DD17794F1D8535CDB28C1241FABC93925D2771291FF7512D3EE164962E772C6F682F6333YBI" TargetMode="External"/><Relationship Id="rId17" Type="http://schemas.openxmlformats.org/officeDocument/2006/relationships/hyperlink" Target="file:///C:\Users\&#1055;&#1086;&#1083;&#1100;&#1079;&#1086;&#1074;&#1072;&#1090;&#1077;&#1083;&#1100;\Desktop\&#1056;&#1045;&#1064;&#1045;&#1053;&#1048;&#1071;%202021\&#1056;&#1077;&#1096;&#1077;&#1085;&#1080;&#1077;%2017-1%20&#1086;&#1090;%2020.04.2021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&#1055;&#1086;&#1083;&#1100;&#1079;&#1086;&#1074;&#1072;&#1090;&#1077;&#1083;&#1100;\Desktop\&#1056;&#1045;&#1064;&#1045;&#1053;&#1048;&#1071;%202021\&#1056;&#1077;&#1096;&#1077;&#1085;&#1080;&#1077;%2017-1%20&#1086;&#1090;%2020.04.2021.docx" TargetMode="External"/><Relationship Id="rId20" Type="http://schemas.openxmlformats.org/officeDocument/2006/relationships/hyperlink" Target="file:///C:\Users\&#1055;&#1086;&#1083;&#1100;&#1079;&#1086;&#1074;&#1072;&#1090;&#1077;&#1083;&#1100;\Desktop\&#1056;&#1045;&#1064;&#1045;&#1053;&#1048;&#1071;%202021\&#1056;&#1077;&#1096;&#1077;&#1085;&#1080;&#1077;%2017-1%20&#1086;&#1090;%2020.04.2021.docx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DEEF186622448285741DD17794F1D8534C1B7891A17ADBEC2C75322797945E755646AEA7B9034692A716832YF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&#1055;&#1086;&#1083;&#1100;&#1079;&#1086;&#1074;&#1072;&#1090;&#1077;&#1083;&#1100;\Desktop\&#1056;&#1045;&#1064;&#1045;&#1053;&#1048;&#1071;%202021\&#1056;&#1077;&#1096;&#1077;&#1085;&#1080;&#1077;%2017-1%20&#1086;&#1090;%2020.04.2021.docx" TargetMode="External"/><Relationship Id="rId10" Type="http://schemas.openxmlformats.org/officeDocument/2006/relationships/hyperlink" Target="file:///C:\Users\&#1055;&#1086;&#1083;&#1100;&#1079;&#1086;&#1074;&#1072;&#1090;&#1077;&#1083;&#1100;\Desktop\&#1056;&#1045;&#1064;&#1045;&#1053;&#1048;&#1071;%202021\&#1056;&#1077;&#1096;&#1077;&#1085;&#1080;&#1077;%2017-1%20&#1086;&#1090;%2020.04.2021.docx" TargetMode="External"/><Relationship Id="rId19" Type="http://schemas.openxmlformats.org/officeDocument/2006/relationships/hyperlink" Target="consultantplus://offline/ref=EDEEF186622448285741DC196C4F1D8534C0B68D1743FABC93925D2771291FF7432D66ED6590307F2A7A3E7E256EAE441E83877370FA3A1B32Y3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EEF186622448285741DC196C4F1D8534C0B68D1743FABC93925D2771291FF7432D66ED6590307F2A7A3E7E256EAE441E83877370FA3A1B32Y3I" TargetMode="External"/><Relationship Id="rId14" Type="http://schemas.openxmlformats.org/officeDocument/2006/relationships/hyperlink" Target="consultantplus://offline/ref=EDEEF186622448285741DC196C4F1D8534C0B68D1743FABC93925D2771291FF7512D3EE164962E772C6F682F6333YB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2129</Words>
  <Characters>12136</Characters>
  <Application>Microsoft Office Word</Application>
  <DocSecurity>0</DocSecurity>
  <Lines>101</Lines>
  <Paragraphs>28</Paragraphs>
  <ScaleCrop>false</ScaleCrop>
  <Company/>
  <LinksUpToDate>false</LinksUpToDate>
  <CharactersWithSpaces>14237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2021-12-06T03:38:00Z</dcterms:created>
  <dcterms:modified xsi:type="dcterms:W3CDTF">2021-12-06T04:01:00Z</dcterms:modified>
</cp:coreProperties>
</file>